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3C8D" w14:textId="434CAC29" w:rsidR="00C43C24" w:rsidRDefault="001F3DDD" w:rsidP="000F2926">
      <w:pPr>
        <w:pStyle w:val="NoSpacing"/>
      </w:pPr>
      <w:r w:rsidRPr="00D20869">
        <w:rPr>
          <w:b/>
          <w:bCs/>
        </w:rPr>
        <w:t>Re</w:t>
      </w:r>
      <w:r>
        <w:t xml:space="preserve">: State Facilitated Development Application </w:t>
      </w:r>
      <w:r w:rsidR="00C43C24">
        <w:t xml:space="preserve">Ref: </w:t>
      </w:r>
      <w:r w:rsidR="00EB7DAF">
        <w:t>SFD-01</w:t>
      </w:r>
      <w:r w:rsidR="00E57B5C">
        <w:t>0</w:t>
      </w:r>
      <w:r w:rsidR="00EB7DAF">
        <w:t>40</w:t>
      </w:r>
    </w:p>
    <w:p w14:paraId="31A6DCBB" w14:textId="77777777" w:rsidR="000F2926" w:rsidRDefault="007832B0" w:rsidP="000F2926">
      <w:pPr>
        <w:pStyle w:val="NoSpacing"/>
      </w:pPr>
      <w:r w:rsidRPr="00D20869">
        <w:rPr>
          <w:b/>
          <w:bCs/>
        </w:rPr>
        <w:t>Applicant</w:t>
      </w:r>
      <w:r w:rsidR="00FF3BD9" w:rsidRPr="00D20869">
        <w:rPr>
          <w:b/>
          <w:bCs/>
        </w:rPr>
        <w:t>:</w:t>
      </w:r>
      <w:r w:rsidR="00FF3BD9">
        <w:t xml:space="preserve"> Poinciana Blue Pty Ltd</w:t>
      </w:r>
    </w:p>
    <w:p w14:paraId="5C099603" w14:textId="77777777" w:rsidR="000D7B60" w:rsidRDefault="000E2B82" w:rsidP="000F2926">
      <w:pPr>
        <w:pStyle w:val="NoSpacing"/>
      </w:pPr>
      <w:r w:rsidRPr="00D20869">
        <w:rPr>
          <w:b/>
          <w:bCs/>
        </w:rPr>
        <w:t>Site Address</w:t>
      </w:r>
      <w:r>
        <w:t xml:space="preserve">: 87-89 Poinciana Avenue and 10 </w:t>
      </w:r>
      <w:proofErr w:type="spellStart"/>
      <w:r>
        <w:t>Sidoni</w:t>
      </w:r>
      <w:proofErr w:type="spellEnd"/>
      <w:r>
        <w:t xml:space="preserve"> Street, Tewantin QLD 4565 </w:t>
      </w:r>
    </w:p>
    <w:p w14:paraId="63975A9F" w14:textId="638E1006" w:rsidR="002C2D4F" w:rsidRDefault="000E2B82" w:rsidP="000F2926">
      <w:pPr>
        <w:pStyle w:val="NoSpacing"/>
      </w:pPr>
      <w:r w:rsidRPr="000D7B60">
        <w:rPr>
          <w:b/>
          <w:bCs/>
        </w:rPr>
        <w:t>Lot/Plan Description</w:t>
      </w:r>
      <w:r>
        <w:t xml:space="preserve">: Lot 506 SP316542 and Lot 507 SP316542 </w:t>
      </w:r>
    </w:p>
    <w:p w14:paraId="6BDB6144" w14:textId="699363D9" w:rsidR="000E2B82" w:rsidRDefault="002C2D4F" w:rsidP="000F2926">
      <w:pPr>
        <w:pStyle w:val="NoSpacing"/>
      </w:pPr>
      <w:r w:rsidRPr="00D20869">
        <w:rPr>
          <w:b/>
          <w:bCs/>
        </w:rPr>
        <w:t>Details:</w:t>
      </w:r>
      <w:r>
        <w:t xml:space="preserve"> </w:t>
      </w:r>
      <w:r w:rsidR="00160E3B">
        <w:t xml:space="preserve">42 residential units </w:t>
      </w:r>
      <w:r w:rsidR="003F6AEA">
        <w:t xml:space="preserve">in 3 separate </w:t>
      </w:r>
      <w:r w:rsidR="00954869" w:rsidRPr="00856FB3">
        <w:rPr>
          <w:u w:val="single"/>
        </w:rPr>
        <w:t xml:space="preserve">4 storey </w:t>
      </w:r>
      <w:r w:rsidR="003F6AEA" w:rsidRPr="00856FB3">
        <w:rPr>
          <w:u w:val="single"/>
        </w:rPr>
        <w:t xml:space="preserve">buildings </w:t>
      </w:r>
      <w:r w:rsidR="00C26C4D" w:rsidRPr="00856FB3">
        <w:rPr>
          <w:u w:val="single"/>
        </w:rPr>
        <w:t>up to 15</w:t>
      </w:r>
      <w:r w:rsidR="0093368A" w:rsidRPr="00856FB3">
        <w:rPr>
          <w:u w:val="single"/>
        </w:rPr>
        <w:t>m</w:t>
      </w:r>
      <w:r w:rsidR="009B3E56" w:rsidRPr="00856FB3">
        <w:rPr>
          <w:u w:val="single"/>
        </w:rPr>
        <w:t xml:space="preserve"> in height</w:t>
      </w:r>
      <w:r w:rsidR="00954869">
        <w:t xml:space="preserve">, </w:t>
      </w:r>
      <w:r w:rsidR="0093368A">
        <w:t xml:space="preserve">on </w:t>
      </w:r>
      <w:r w:rsidR="000E2B82">
        <w:t>2385m2</w:t>
      </w:r>
      <w:r w:rsidR="0093368A">
        <w:t xml:space="preserve"> of land</w:t>
      </w:r>
      <w:r w:rsidR="00FA7920">
        <w:t>.</w:t>
      </w:r>
    </w:p>
    <w:p w14:paraId="2ED0BEC8" w14:textId="77777777" w:rsidR="008234A8" w:rsidRDefault="008234A8" w:rsidP="000F2926">
      <w:pPr>
        <w:pStyle w:val="NoSpacing"/>
      </w:pPr>
    </w:p>
    <w:p w14:paraId="749AF697" w14:textId="06F3B2DF" w:rsidR="008234A8" w:rsidRDefault="008234A8" w:rsidP="000F2926">
      <w:pPr>
        <w:pStyle w:val="NoSpacing"/>
      </w:pPr>
      <w:r>
        <w:t xml:space="preserve">I request the Minister for </w:t>
      </w:r>
      <w:r w:rsidR="003F4BB6">
        <w:t>the Department of Infrastructure Local Government and Planning refuse the above</w:t>
      </w:r>
      <w:r w:rsidR="00272531">
        <w:t>mentioned</w:t>
      </w:r>
      <w:r w:rsidR="003F4BB6">
        <w:t xml:space="preserve"> </w:t>
      </w:r>
      <w:r w:rsidR="000E3062">
        <w:t xml:space="preserve">development </w:t>
      </w:r>
      <w:r w:rsidR="00272531">
        <w:t>application</w:t>
      </w:r>
      <w:r w:rsidR="000E3062">
        <w:t xml:space="preserve"> on the following grounds:</w:t>
      </w:r>
    </w:p>
    <w:p w14:paraId="3AB68587" w14:textId="77777777" w:rsidR="000E3062" w:rsidRDefault="000E3062" w:rsidP="000F2926">
      <w:pPr>
        <w:pStyle w:val="NoSpacing"/>
      </w:pPr>
    </w:p>
    <w:p w14:paraId="717CB9DC" w14:textId="77777777" w:rsidR="000E3062" w:rsidRPr="00C43C24" w:rsidRDefault="000E3062" w:rsidP="000F2926">
      <w:pPr>
        <w:pStyle w:val="NoSpacing"/>
      </w:pPr>
    </w:p>
    <w:p w14:paraId="2557B8F4" w14:textId="1487E489" w:rsidR="000E3062" w:rsidRDefault="000E3062" w:rsidP="001B44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p</w:t>
      </w:r>
      <w:r w:rsidR="001B4498" w:rsidRPr="00593E40">
        <w:rPr>
          <w:rFonts w:asciiTheme="minorHAnsi" w:hAnsiTheme="minorHAnsi" w:cstheme="minorHAnsi"/>
          <w:color w:val="222222"/>
          <w:sz w:val="22"/>
          <w:szCs w:val="22"/>
        </w:rPr>
        <w:t>ropos</w:t>
      </w:r>
      <w:r w:rsidR="00856FB3">
        <w:rPr>
          <w:rFonts w:asciiTheme="minorHAnsi" w:hAnsiTheme="minorHAnsi" w:cstheme="minorHAnsi"/>
          <w:color w:val="222222"/>
          <w:sz w:val="22"/>
          <w:szCs w:val="22"/>
        </w:rPr>
        <w:t>al</w:t>
      </w:r>
      <w:r w:rsidR="001B4498" w:rsidRPr="00593E40">
        <w:rPr>
          <w:rFonts w:asciiTheme="minorHAnsi" w:hAnsiTheme="minorHAnsi" w:cstheme="minorHAnsi"/>
          <w:color w:val="222222"/>
          <w:sz w:val="22"/>
          <w:szCs w:val="22"/>
        </w:rPr>
        <w:t xml:space="preserve"> does not comply with current Noosa Plan or proposed amendments </w:t>
      </w:r>
      <w:r w:rsidRPr="00593E40">
        <w:rPr>
          <w:rFonts w:asciiTheme="minorHAnsi" w:hAnsiTheme="minorHAnsi" w:cstheme="minorHAnsi"/>
          <w:color w:val="222222"/>
          <w:sz w:val="22"/>
          <w:szCs w:val="22"/>
        </w:rPr>
        <w:t>regarding</w:t>
      </w:r>
      <w:r w:rsidR="001B4498" w:rsidRPr="00593E40">
        <w:rPr>
          <w:rFonts w:asciiTheme="minorHAnsi" w:hAnsiTheme="minorHAnsi" w:cstheme="minorHAnsi"/>
          <w:color w:val="222222"/>
          <w:sz w:val="22"/>
          <w:szCs w:val="22"/>
        </w:rPr>
        <w:t xml:space="preserve"> building height, number of storeys, plot ratio, site cover and setbacks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7D8580B" w14:textId="77777777" w:rsidR="00B6779D" w:rsidRDefault="00B6779D" w:rsidP="00B677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31B018BC" w14:textId="7E1870E1" w:rsidR="001B4498" w:rsidRPr="00B42748" w:rsidRDefault="00B6779D" w:rsidP="00B427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</w:t>
      </w:r>
      <w:r w:rsidR="002C6994">
        <w:rPr>
          <w:rFonts w:asciiTheme="minorHAnsi" w:hAnsiTheme="minorHAnsi" w:cstheme="minorHAnsi"/>
          <w:color w:val="222222"/>
          <w:sz w:val="22"/>
          <w:szCs w:val="22"/>
        </w:rPr>
        <w:t>is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C6994">
        <w:rPr>
          <w:rFonts w:asciiTheme="minorHAnsi" w:hAnsiTheme="minorHAnsi" w:cstheme="minorHAnsi"/>
          <w:color w:val="222222"/>
          <w:sz w:val="22"/>
          <w:szCs w:val="22"/>
        </w:rPr>
        <w:t>application for a</w:t>
      </w:r>
      <w:r w:rsidR="00D25463">
        <w:rPr>
          <w:rFonts w:asciiTheme="minorHAnsi" w:hAnsiTheme="minorHAnsi" w:cstheme="minorHAnsi"/>
          <w:color w:val="222222"/>
          <w:sz w:val="22"/>
          <w:szCs w:val="22"/>
        </w:rPr>
        <w:t xml:space="preserve"> Material Change of Use</w:t>
      </w:r>
      <w:r w:rsidR="001B4498" w:rsidRPr="000E306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E019E">
        <w:rPr>
          <w:rFonts w:asciiTheme="minorHAnsi" w:hAnsiTheme="minorHAnsi" w:cstheme="minorHAnsi"/>
          <w:color w:val="222222"/>
          <w:sz w:val="22"/>
          <w:szCs w:val="22"/>
        </w:rPr>
        <w:t xml:space="preserve">describes </w:t>
      </w:r>
      <w:r w:rsidR="004E26D7">
        <w:rPr>
          <w:rFonts w:asciiTheme="minorHAnsi" w:hAnsiTheme="minorHAnsi" w:cstheme="minorHAnsi"/>
          <w:color w:val="222222"/>
          <w:sz w:val="22"/>
          <w:szCs w:val="22"/>
        </w:rPr>
        <w:t>4 storey</w:t>
      </w:r>
      <w:r w:rsidR="003F6F4F">
        <w:rPr>
          <w:rFonts w:asciiTheme="minorHAnsi" w:hAnsiTheme="minorHAnsi" w:cstheme="minorHAnsi"/>
          <w:color w:val="222222"/>
          <w:sz w:val="22"/>
          <w:szCs w:val="22"/>
        </w:rPr>
        <w:t xml:space="preserve"> building</w:t>
      </w:r>
      <w:r w:rsidR="00E24933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3F6F4F">
        <w:rPr>
          <w:rFonts w:asciiTheme="minorHAnsi" w:hAnsiTheme="minorHAnsi" w:cstheme="minorHAnsi"/>
          <w:color w:val="222222"/>
          <w:sz w:val="22"/>
          <w:szCs w:val="22"/>
        </w:rPr>
        <w:t xml:space="preserve"> up to 15m high</w:t>
      </w:r>
      <w:r w:rsidR="00AF170B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3F6F4F">
        <w:rPr>
          <w:rFonts w:asciiTheme="minorHAnsi" w:hAnsiTheme="minorHAnsi" w:cstheme="minorHAnsi"/>
          <w:color w:val="222222"/>
          <w:sz w:val="22"/>
          <w:szCs w:val="22"/>
        </w:rPr>
        <w:t xml:space="preserve"> which </w:t>
      </w:r>
      <w:r w:rsidR="001B4498" w:rsidRPr="000E3062">
        <w:rPr>
          <w:rFonts w:asciiTheme="minorHAnsi" w:hAnsiTheme="minorHAnsi" w:cstheme="minorHAnsi"/>
          <w:color w:val="222222"/>
          <w:sz w:val="22"/>
          <w:szCs w:val="22"/>
        </w:rPr>
        <w:t xml:space="preserve">significantly exceeds long established height limits </w:t>
      </w:r>
      <w:r w:rsidR="005B66A8">
        <w:rPr>
          <w:rFonts w:asciiTheme="minorHAnsi" w:hAnsiTheme="minorHAnsi" w:cstheme="minorHAnsi"/>
          <w:color w:val="222222"/>
          <w:sz w:val="22"/>
          <w:szCs w:val="22"/>
        </w:rPr>
        <w:t xml:space="preserve">in this zone </w:t>
      </w:r>
      <w:r w:rsidR="003F6F4F">
        <w:rPr>
          <w:rFonts w:asciiTheme="minorHAnsi" w:hAnsiTheme="minorHAnsi" w:cstheme="minorHAnsi"/>
          <w:color w:val="222222"/>
          <w:sz w:val="22"/>
          <w:szCs w:val="22"/>
        </w:rPr>
        <w:t xml:space="preserve">for </w:t>
      </w:r>
      <w:r w:rsidR="001B4498" w:rsidRPr="000E3062">
        <w:rPr>
          <w:rFonts w:asciiTheme="minorHAnsi" w:hAnsiTheme="minorHAnsi" w:cstheme="minorHAnsi"/>
          <w:color w:val="222222"/>
          <w:sz w:val="22"/>
          <w:szCs w:val="22"/>
        </w:rPr>
        <w:t>2 storey</w:t>
      </w:r>
      <w:r w:rsidR="007C3F69">
        <w:rPr>
          <w:rFonts w:asciiTheme="minorHAnsi" w:hAnsiTheme="minorHAnsi" w:cstheme="minorHAnsi"/>
          <w:color w:val="222222"/>
          <w:sz w:val="22"/>
          <w:szCs w:val="22"/>
        </w:rPr>
        <w:t xml:space="preserve"> buildings </w:t>
      </w:r>
      <w:r w:rsidR="00B42748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7C3F69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with a maximum </w:t>
      </w:r>
      <w:r w:rsidR="005F4690" w:rsidRPr="00B42748">
        <w:rPr>
          <w:rFonts w:asciiTheme="minorHAnsi" w:hAnsiTheme="minorHAnsi" w:cstheme="minorHAnsi"/>
          <w:color w:val="222222"/>
          <w:sz w:val="22"/>
          <w:szCs w:val="22"/>
        </w:rPr>
        <w:t>height of</w:t>
      </w:r>
      <w:r w:rsidR="001B4498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 8m</w:t>
      </w:r>
      <w:r w:rsidR="00B42748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3F164F" w:rsidRPr="00B42748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852171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63EFF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Considering </w:t>
      </w:r>
      <w:r w:rsidR="00852171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its proximity to the </w:t>
      </w:r>
      <w:r w:rsidR="001B4498" w:rsidRPr="00B42748">
        <w:rPr>
          <w:rFonts w:asciiTheme="minorHAnsi" w:hAnsiTheme="minorHAnsi" w:cstheme="minorHAnsi"/>
          <w:color w:val="222222"/>
          <w:sz w:val="22"/>
          <w:szCs w:val="22"/>
        </w:rPr>
        <w:t>Tewantin District Centre</w:t>
      </w:r>
      <w:r w:rsidR="00B42292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1B4498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 with </w:t>
      </w:r>
      <w:r w:rsidR="00D63EFF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its </w:t>
      </w:r>
      <w:r w:rsidR="005B66A8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surrounding </w:t>
      </w:r>
      <w:r w:rsidR="00256F8F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low-rise </w:t>
      </w:r>
      <w:r w:rsidR="001B4498" w:rsidRPr="00B42748">
        <w:rPr>
          <w:rFonts w:asciiTheme="minorHAnsi" w:hAnsiTheme="minorHAnsi" w:cstheme="minorHAnsi"/>
          <w:color w:val="222222"/>
          <w:sz w:val="22"/>
          <w:szCs w:val="22"/>
        </w:rPr>
        <w:t>village</w:t>
      </w:r>
      <w:r w:rsidR="00D63EFF" w:rsidRPr="00B42748">
        <w:rPr>
          <w:rFonts w:asciiTheme="minorHAnsi" w:hAnsiTheme="minorHAnsi" w:cstheme="minorHAnsi"/>
          <w:color w:val="222222"/>
          <w:sz w:val="22"/>
          <w:szCs w:val="22"/>
        </w:rPr>
        <w:t xml:space="preserve"> feel, </w:t>
      </w:r>
      <w:r w:rsidR="00256F8F" w:rsidRPr="00B42748">
        <w:rPr>
          <w:rFonts w:asciiTheme="minorHAnsi" w:hAnsiTheme="minorHAnsi" w:cstheme="minorHAnsi"/>
          <w:color w:val="222222"/>
          <w:sz w:val="22"/>
          <w:szCs w:val="22"/>
        </w:rPr>
        <w:t>such development would dominate the landscape.</w:t>
      </w:r>
    </w:p>
    <w:p w14:paraId="7C05DE4B" w14:textId="77777777" w:rsidR="00C45EA7" w:rsidRDefault="00C45EA7" w:rsidP="00C45EA7">
      <w:pPr>
        <w:pStyle w:val="ListParagraph"/>
        <w:rPr>
          <w:rFonts w:cstheme="minorHAnsi"/>
          <w:color w:val="222222"/>
        </w:rPr>
      </w:pPr>
    </w:p>
    <w:p w14:paraId="14C06BA4" w14:textId="1490661F" w:rsidR="004213B8" w:rsidRDefault="00B13781" w:rsidP="001B44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Proposed b</w:t>
      </w:r>
      <w:r w:rsidR="00386D86">
        <w:rPr>
          <w:rFonts w:asciiTheme="minorHAnsi" w:hAnsiTheme="minorHAnsi" w:cstheme="minorHAnsi"/>
          <w:color w:val="222222"/>
          <w:sz w:val="22"/>
          <w:szCs w:val="22"/>
        </w:rPr>
        <w:t>uilding setbacks</w:t>
      </w:r>
      <w:r w:rsidR="00E46AF2">
        <w:rPr>
          <w:rFonts w:asciiTheme="minorHAnsi" w:hAnsiTheme="minorHAnsi" w:cstheme="minorHAnsi"/>
          <w:color w:val="222222"/>
          <w:sz w:val="22"/>
          <w:szCs w:val="22"/>
        </w:rPr>
        <w:t xml:space="preserve"> of 4</w:t>
      </w:r>
      <w:r w:rsidR="006E4EE3">
        <w:rPr>
          <w:rFonts w:asciiTheme="minorHAnsi" w:hAnsiTheme="minorHAnsi" w:cstheme="minorHAnsi"/>
          <w:color w:val="222222"/>
          <w:sz w:val="22"/>
          <w:szCs w:val="22"/>
        </w:rPr>
        <w:t>.5m</w:t>
      </w:r>
      <w:r w:rsidR="00386D86">
        <w:rPr>
          <w:rFonts w:asciiTheme="minorHAnsi" w:hAnsiTheme="minorHAnsi" w:cstheme="minorHAnsi"/>
          <w:color w:val="222222"/>
          <w:sz w:val="22"/>
          <w:szCs w:val="22"/>
        </w:rPr>
        <w:t xml:space="preserve"> to street frontage</w:t>
      </w:r>
      <w:r w:rsidR="0079524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21964">
        <w:rPr>
          <w:rFonts w:asciiTheme="minorHAnsi" w:hAnsiTheme="minorHAnsi" w:cstheme="minorHAnsi"/>
          <w:color w:val="222222"/>
          <w:sz w:val="22"/>
          <w:szCs w:val="22"/>
        </w:rPr>
        <w:t xml:space="preserve">conflict </w:t>
      </w:r>
      <w:r w:rsidR="00795241">
        <w:rPr>
          <w:rFonts w:asciiTheme="minorHAnsi" w:hAnsiTheme="minorHAnsi" w:cstheme="minorHAnsi"/>
          <w:color w:val="222222"/>
          <w:sz w:val="22"/>
          <w:szCs w:val="22"/>
        </w:rPr>
        <w:t xml:space="preserve">with </w:t>
      </w:r>
      <w:r w:rsidR="00795241" w:rsidRPr="00795241">
        <w:rPr>
          <w:rFonts w:asciiTheme="minorHAnsi" w:hAnsiTheme="minorHAnsi" w:cstheme="minorHAnsi"/>
          <w:i/>
          <w:iCs/>
          <w:color w:val="222222"/>
          <w:sz w:val="22"/>
          <w:szCs w:val="22"/>
        </w:rPr>
        <w:t>Noosa Planning Scheme</w:t>
      </w:r>
      <w:r w:rsidR="00A22F2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36840">
        <w:rPr>
          <w:rFonts w:asciiTheme="minorHAnsi" w:hAnsiTheme="minorHAnsi" w:cstheme="minorHAnsi"/>
          <w:color w:val="222222"/>
          <w:sz w:val="22"/>
          <w:szCs w:val="22"/>
        </w:rPr>
        <w:t xml:space="preserve">requirements </w:t>
      </w:r>
      <w:r w:rsidR="00F4781D" w:rsidRPr="00F4781D">
        <w:rPr>
          <w:rFonts w:asciiTheme="minorHAnsi" w:hAnsiTheme="minorHAnsi" w:cstheme="minorHAnsi"/>
          <w:color w:val="222222"/>
          <w:sz w:val="22"/>
          <w:szCs w:val="22"/>
        </w:rPr>
        <w:t xml:space="preserve">which </w:t>
      </w:r>
      <w:r w:rsidR="005B66A8">
        <w:rPr>
          <w:rFonts w:asciiTheme="minorHAnsi" w:hAnsiTheme="minorHAnsi" w:cstheme="minorHAnsi"/>
          <w:color w:val="222222"/>
          <w:sz w:val="22"/>
          <w:szCs w:val="22"/>
        </w:rPr>
        <w:t>indicate</w:t>
      </w:r>
      <w:r w:rsidR="00A22F28">
        <w:rPr>
          <w:rFonts w:asciiTheme="minorHAnsi" w:hAnsiTheme="minorHAnsi" w:cstheme="minorHAnsi"/>
          <w:color w:val="222222"/>
          <w:sz w:val="22"/>
          <w:szCs w:val="22"/>
        </w:rPr>
        <w:t xml:space="preserve"> a minimum of</w:t>
      </w:r>
      <w:r w:rsidR="005B66A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4781D" w:rsidRPr="00F4781D">
        <w:rPr>
          <w:rFonts w:asciiTheme="minorHAnsi" w:hAnsiTheme="minorHAnsi" w:cstheme="minorHAnsi"/>
          <w:color w:val="222222"/>
          <w:sz w:val="22"/>
          <w:szCs w:val="22"/>
        </w:rPr>
        <w:t>6m</w:t>
      </w:r>
      <w:r w:rsidR="005B66A8">
        <w:rPr>
          <w:rFonts w:asciiTheme="minorHAnsi" w:hAnsiTheme="minorHAnsi" w:cstheme="minorHAnsi"/>
          <w:color w:val="222222"/>
          <w:sz w:val="22"/>
          <w:szCs w:val="22"/>
        </w:rPr>
        <w:t xml:space="preserve"> setbacks</w:t>
      </w:r>
      <w:r w:rsidR="00E46AF2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F4781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22F28">
        <w:rPr>
          <w:rFonts w:asciiTheme="minorHAnsi" w:hAnsiTheme="minorHAnsi" w:cstheme="minorHAnsi"/>
          <w:color w:val="222222"/>
          <w:sz w:val="22"/>
          <w:szCs w:val="22"/>
        </w:rPr>
        <w:t xml:space="preserve">Reduced </w:t>
      </w:r>
      <w:r w:rsidR="005B66A8">
        <w:rPr>
          <w:rFonts w:asciiTheme="minorHAnsi" w:hAnsiTheme="minorHAnsi" w:cstheme="minorHAnsi"/>
          <w:color w:val="222222"/>
          <w:sz w:val="22"/>
          <w:szCs w:val="22"/>
        </w:rPr>
        <w:t>setback</w:t>
      </w:r>
      <w:r w:rsidR="00613186">
        <w:rPr>
          <w:rFonts w:asciiTheme="minorHAnsi" w:hAnsiTheme="minorHAnsi" w:cstheme="minorHAnsi"/>
          <w:color w:val="222222"/>
          <w:sz w:val="22"/>
          <w:szCs w:val="22"/>
        </w:rPr>
        <w:t>s will</w:t>
      </w:r>
      <w:r w:rsidR="004213B8">
        <w:rPr>
          <w:rFonts w:asciiTheme="minorHAnsi" w:hAnsiTheme="minorHAnsi" w:cstheme="minorHAnsi"/>
          <w:color w:val="222222"/>
          <w:sz w:val="22"/>
          <w:szCs w:val="22"/>
        </w:rPr>
        <w:t xml:space="preserve"> adversely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D078A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impact </w:t>
      </w:r>
      <w:r w:rsidR="00FD078A">
        <w:rPr>
          <w:rFonts w:asciiTheme="minorHAnsi" w:hAnsiTheme="minorHAnsi" w:cstheme="minorHAnsi"/>
          <w:color w:val="222222"/>
          <w:sz w:val="22"/>
          <w:szCs w:val="22"/>
        </w:rPr>
        <w:t>street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 character</w:t>
      </w:r>
      <w:r w:rsidR="004213B8">
        <w:rPr>
          <w:rFonts w:asciiTheme="minorHAnsi" w:hAnsiTheme="minorHAnsi" w:cstheme="minorHAnsi"/>
          <w:color w:val="222222"/>
          <w:sz w:val="22"/>
          <w:szCs w:val="22"/>
        </w:rPr>
        <w:t>, amenity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4213B8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821964">
        <w:rPr>
          <w:rFonts w:asciiTheme="minorHAnsi" w:hAnsiTheme="minorHAnsi" w:cstheme="minorHAnsi"/>
          <w:color w:val="222222"/>
          <w:sz w:val="22"/>
          <w:szCs w:val="22"/>
        </w:rPr>
        <w:t xml:space="preserve">space for 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>landscaping</w:t>
      </w:r>
      <w:r w:rsidR="00821964">
        <w:rPr>
          <w:rFonts w:asciiTheme="minorHAnsi" w:hAnsiTheme="minorHAnsi" w:cstheme="minorHAnsi"/>
          <w:color w:val="222222"/>
          <w:sz w:val="22"/>
          <w:szCs w:val="22"/>
        </w:rPr>
        <w:t xml:space="preserve"> to mitigate </w:t>
      </w:r>
      <w:r w:rsidR="00613186">
        <w:rPr>
          <w:rFonts w:asciiTheme="minorHAnsi" w:hAnsiTheme="minorHAnsi" w:cstheme="minorHAnsi"/>
          <w:color w:val="222222"/>
          <w:sz w:val="22"/>
          <w:szCs w:val="22"/>
        </w:rPr>
        <w:t xml:space="preserve">visual </w:t>
      </w:r>
      <w:r w:rsidR="00821964">
        <w:rPr>
          <w:rFonts w:asciiTheme="minorHAnsi" w:hAnsiTheme="minorHAnsi" w:cstheme="minorHAnsi"/>
          <w:color w:val="222222"/>
          <w:sz w:val="22"/>
          <w:szCs w:val="22"/>
        </w:rPr>
        <w:t>impacts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>. </w:t>
      </w:r>
    </w:p>
    <w:p w14:paraId="34EE3CD6" w14:textId="77777777" w:rsidR="004213B8" w:rsidRDefault="004213B8" w:rsidP="004213B8">
      <w:pPr>
        <w:pStyle w:val="ListParagraph"/>
        <w:rPr>
          <w:rFonts w:cstheme="minorHAnsi"/>
          <w:color w:val="222222"/>
        </w:rPr>
      </w:pPr>
    </w:p>
    <w:p w14:paraId="37771D04" w14:textId="57085103" w:rsidR="001B4498" w:rsidRDefault="001D7EAB" w:rsidP="001B44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proposal 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exceeds </w:t>
      </w:r>
      <w:r w:rsidR="000B0433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0B0433" w:rsidRPr="002846A4">
        <w:rPr>
          <w:rFonts w:asciiTheme="minorHAnsi" w:hAnsiTheme="minorHAnsi" w:cstheme="minorHAnsi"/>
          <w:i/>
          <w:iCs/>
          <w:color w:val="222222"/>
          <w:sz w:val="22"/>
          <w:szCs w:val="22"/>
        </w:rPr>
        <w:t>Noosa Planning Scheme</w:t>
      </w:r>
      <w:r w:rsidR="000B043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A4235">
        <w:rPr>
          <w:rFonts w:asciiTheme="minorHAnsi" w:hAnsiTheme="minorHAnsi" w:cstheme="minorHAnsi"/>
          <w:color w:val="222222"/>
          <w:sz w:val="22"/>
          <w:szCs w:val="22"/>
        </w:rPr>
        <w:t xml:space="preserve">maximum 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 xml:space="preserve">site cover </w:t>
      </w:r>
      <w:r w:rsidR="000B0433">
        <w:rPr>
          <w:rFonts w:asciiTheme="minorHAnsi" w:hAnsiTheme="minorHAnsi" w:cstheme="minorHAnsi"/>
          <w:color w:val="222222"/>
          <w:sz w:val="22"/>
          <w:szCs w:val="22"/>
        </w:rPr>
        <w:t xml:space="preserve">of 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>50%</w:t>
      </w:r>
      <w:r w:rsidR="00C200F3">
        <w:rPr>
          <w:rFonts w:asciiTheme="minorHAnsi" w:hAnsiTheme="minorHAnsi" w:cstheme="minorHAnsi"/>
          <w:color w:val="222222"/>
          <w:sz w:val="22"/>
          <w:szCs w:val="22"/>
        </w:rPr>
        <w:t xml:space="preserve">. The planned </w:t>
      </w:r>
      <w:r w:rsidR="002846A4">
        <w:rPr>
          <w:rFonts w:asciiTheme="minorHAnsi" w:hAnsiTheme="minorHAnsi" w:cstheme="minorHAnsi"/>
          <w:color w:val="222222"/>
          <w:sz w:val="22"/>
          <w:szCs w:val="22"/>
        </w:rPr>
        <w:t>6</w:t>
      </w:r>
      <w:r w:rsidR="00397C87">
        <w:rPr>
          <w:rFonts w:asciiTheme="minorHAnsi" w:hAnsiTheme="minorHAnsi" w:cstheme="minorHAnsi"/>
          <w:color w:val="222222"/>
          <w:sz w:val="22"/>
          <w:szCs w:val="22"/>
        </w:rPr>
        <w:t xml:space="preserve">2 % </w:t>
      </w:r>
      <w:r w:rsidR="00346FFF">
        <w:rPr>
          <w:rFonts w:asciiTheme="minorHAnsi" w:hAnsiTheme="minorHAnsi" w:cstheme="minorHAnsi"/>
          <w:color w:val="222222"/>
          <w:sz w:val="22"/>
          <w:szCs w:val="22"/>
        </w:rPr>
        <w:t xml:space="preserve">site cover is 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>of a bulk and scale not in keeping with Tewantin</w:t>
      </w:r>
      <w:r w:rsidR="00EE01D8">
        <w:rPr>
          <w:rFonts w:asciiTheme="minorHAnsi" w:hAnsiTheme="minorHAnsi" w:cstheme="minorHAnsi"/>
          <w:color w:val="222222"/>
          <w:sz w:val="22"/>
          <w:szCs w:val="22"/>
        </w:rPr>
        <w:t>’s village character.</w:t>
      </w:r>
      <w:r w:rsidR="001B4498" w:rsidRPr="004213B8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6355AC26" w14:textId="77777777" w:rsidR="00BC2AED" w:rsidRDefault="00BC2AED" w:rsidP="00BC2AED">
      <w:pPr>
        <w:pStyle w:val="ListParagraph"/>
        <w:rPr>
          <w:rFonts w:cstheme="minorHAnsi"/>
          <w:color w:val="222222"/>
        </w:rPr>
      </w:pPr>
    </w:p>
    <w:p w14:paraId="5959C133" w14:textId="21C173B0" w:rsidR="00BC2AED" w:rsidRDefault="00695756" w:rsidP="001B44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Whilst the proposal d</w:t>
      </w:r>
      <w:r w:rsidR="00005067">
        <w:rPr>
          <w:rFonts w:asciiTheme="minorHAnsi" w:hAnsiTheme="minorHAnsi" w:cstheme="minorHAnsi"/>
          <w:color w:val="222222"/>
          <w:sz w:val="22"/>
          <w:szCs w:val="22"/>
        </w:rPr>
        <w:t xml:space="preserve">escribes </w:t>
      </w:r>
      <w:r>
        <w:rPr>
          <w:rFonts w:asciiTheme="minorHAnsi" w:hAnsiTheme="minorHAnsi" w:cstheme="minorHAnsi"/>
          <w:color w:val="222222"/>
          <w:sz w:val="22"/>
          <w:szCs w:val="22"/>
        </w:rPr>
        <w:t>an ‘affordable housing component’</w:t>
      </w:r>
      <w:r w:rsidR="0013215F">
        <w:rPr>
          <w:rFonts w:asciiTheme="minorHAnsi" w:hAnsiTheme="minorHAnsi" w:cstheme="minorHAnsi"/>
          <w:color w:val="222222"/>
          <w:sz w:val="22"/>
          <w:szCs w:val="22"/>
        </w:rPr>
        <w:t>, it</w:t>
      </w:r>
      <w:r w:rsidR="008937B8">
        <w:rPr>
          <w:rFonts w:asciiTheme="minorHAnsi" w:hAnsiTheme="minorHAnsi" w:cstheme="minorHAnsi"/>
          <w:color w:val="222222"/>
          <w:sz w:val="22"/>
          <w:szCs w:val="22"/>
        </w:rPr>
        <w:t xml:space="preserve">’s unclear </w:t>
      </w:r>
      <w:r w:rsidR="0011133B">
        <w:rPr>
          <w:rFonts w:asciiTheme="minorHAnsi" w:hAnsiTheme="minorHAnsi" w:cstheme="minorHAnsi"/>
          <w:color w:val="222222"/>
          <w:sz w:val="22"/>
          <w:szCs w:val="22"/>
        </w:rPr>
        <w:t xml:space="preserve">if </w:t>
      </w:r>
      <w:r w:rsidR="0013215F">
        <w:rPr>
          <w:rFonts w:asciiTheme="minorHAnsi" w:hAnsiTheme="minorHAnsi" w:cstheme="minorHAnsi"/>
          <w:color w:val="222222"/>
          <w:sz w:val="22"/>
          <w:szCs w:val="22"/>
        </w:rPr>
        <w:t xml:space="preserve">a registered </w:t>
      </w:r>
      <w:r w:rsidR="00F02314">
        <w:rPr>
          <w:rFonts w:asciiTheme="minorHAnsi" w:hAnsiTheme="minorHAnsi" w:cstheme="minorHAnsi"/>
          <w:color w:val="222222"/>
          <w:sz w:val="22"/>
          <w:szCs w:val="22"/>
        </w:rPr>
        <w:t xml:space="preserve">community </w:t>
      </w:r>
      <w:r w:rsidR="002C0772">
        <w:rPr>
          <w:rFonts w:asciiTheme="minorHAnsi" w:hAnsiTheme="minorHAnsi" w:cstheme="minorHAnsi"/>
          <w:color w:val="222222"/>
          <w:sz w:val="22"/>
          <w:szCs w:val="22"/>
        </w:rPr>
        <w:t xml:space="preserve">housing </w:t>
      </w:r>
      <w:r w:rsidR="0013215F">
        <w:rPr>
          <w:rFonts w:asciiTheme="minorHAnsi" w:hAnsiTheme="minorHAnsi" w:cstheme="minorHAnsi"/>
          <w:color w:val="222222"/>
          <w:sz w:val="22"/>
          <w:szCs w:val="22"/>
        </w:rPr>
        <w:t>provider</w:t>
      </w:r>
      <w:r w:rsidR="0011133B">
        <w:rPr>
          <w:rFonts w:asciiTheme="minorHAnsi" w:hAnsiTheme="minorHAnsi" w:cstheme="minorHAnsi"/>
          <w:color w:val="222222"/>
          <w:sz w:val="22"/>
          <w:szCs w:val="22"/>
        </w:rPr>
        <w:t xml:space="preserve"> is confirmed</w:t>
      </w:r>
      <w:r w:rsidR="00F83743">
        <w:rPr>
          <w:rFonts w:asciiTheme="minorHAnsi" w:hAnsiTheme="minorHAnsi" w:cstheme="minorHAnsi"/>
          <w:color w:val="222222"/>
          <w:sz w:val="22"/>
          <w:szCs w:val="22"/>
        </w:rPr>
        <w:t xml:space="preserve">. In any case, </w:t>
      </w:r>
      <w:r w:rsidR="00011159">
        <w:rPr>
          <w:rFonts w:asciiTheme="minorHAnsi" w:hAnsiTheme="minorHAnsi" w:cstheme="minorHAnsi"/>
          <w:color w:val="222222"/>
          <w:sz w:val="22"/>
          <w:szCs w:val="22"/>
        </w:rPr>
        <w:t>the applica</w:t>
      </w:r>
      <w:r w:rsidR="006132C3">
        <w:rPr>
          <w:rFonts w:asciiTheme="minorHAnsi" w:hAnsiTheme="minorHAnsi" w:cstheme="minorHAnsi"/>
          <w:color w:val="222222"/>
          <w:sz w:val="22"/>
          <w:szCs w:val="22"/>
        </w:rPr>
        <w:t xml:space="preserve">tion </w:t>
      </w:r>
      <w:r w:rsidR="0034409A">
        <w:rPr>
          <w:rFonts w:asciiTheme="minorHAnsi" w:hAnsiTheme="minorHAnsi" w:cstheme="minorHAnsi"/>
          <w:color w:val="222222"/>
          <w:sz w:val="22"/>
          <w:szCs w:val="22"/>
        </w:rPr>
        <w:t>fails to</w:t>
      </w:r>
      <w:r w:rsidR="009F0A5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C0772">
        <w:rPr>
          <w:rFonts w:asciiTheme="minorHAnsi" w:hAnsiTheme="minorHAnsi" w:cstheme="minorHAnsi"/>
          <w:color w:val="222222"/>
          <w:sz w:val="22"/>
          <w:szCs w:val="22"/>
        </w:rPr>
        <w:t xml:space="preserve">outline </w:t>
      </w:r>
      <w:r w:rsidR="00005067">
        <w:rPr>
          <w:rFonts w:asciiTheme="minorHAnsi" w:hAnsiTheme="minorHAnsi" w:cstheme="minorHAnsi"/>
          <w:color w:val="222222"/>
          <w:sz w:val="22"/>
          <w:szCs w:val="22"/>
        </w:rPr>
        <w:t xml:space="preserve">how </w:t>
      </w:r>
      <w:r w:rsidR="00DC3F36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E01F90">
        <w:rPr>
          <w:rFonts w:asciiTheme="minorHAnsi" w:hAnsiTheme="minorHAnsi" w:cstheme="minorHAnsi"/>
          <w:color w:val="222222"/>
          <w:sz w:val="22"/>
          <w:szCs w:val="22"/>
        </w:rPr>
        <w:t xml:space="preserve">perceived </w:t>
      </w:r>
      <w:r w:rsidR="00DC3F36">
        <w:rPr>
          <w:rFonts w:asciiTheme="minorHAnsi" w:hAnsiTheme="minorHAnsi" w:cstheme="minorHAnsi"/>
          <w:color w:val="222222"/>
          <w:sz w:val="22"/>
          <w:szCs w:val="22"/>
        </w:rPr>
        <w:t>benefit</w:t>
      </w:r>
      <w:r w:rsidR="00AB1C95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DC3F3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01F90">
        <w:rPr>
          <w:rFonts w:asciiTheme="minorHAnsi" w:hAnsiTheme="minorHAnsi" w:cstheme="minorHAnsi"/>
          <w:color w:val="222222"/>
          <w:sz w:val="22"/>
          <w:szCs w:val="22"/>
        </w:rPr>
        <w:t xml:space="preserve">of </w:t>
      </w:r>
      <w:r w:rsidR="00005067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E01F90">
        <w:rPr>
          <w:rFonts w:asciiTheme="minorHAnsi" w:hAnsiTheme="minorHAnsi" w:cstheme="minorHAnsi"/>
          <w:color w:val="222222"/>
          <w:sz w:val="22"/>
          <w:szCs w:val="22"/>
        </w:rPr>
        <w:t xml:space="preserve">affordable </w:t>
      </w:r>
      <w:r w:rsidR="00687F5C">
        <w:rPr>
          <w:rFonts w:asciiTheme="minorHAnsi" w:hAnsiTheme="minorHAnsi" w:cstheme="minorHAnsi"/>
          <w:color w:val="222222"/>
          <w:sz w:val="22"/>
          <w:szCs w:val="22"/>
        </w:rPr>
        <w:t xml:space="preserve">housing </w:t>
      </w:r>
      <w:r w:rsidR="00005067">
        <w:rPr>
          <w:rFonts w:asciiTheme="minorHAnsi" w:hAnsiTheme="minorHAnsi" w:cstheme="minorHAnsi"/>
          <w:color w:val="222222"/>
          <w:sz w:val="22"/>
          <w:szCs w:val="22"/>
        </w:rPr>
        <w:t xml:space="preserve">component </w:t>
      </w:r>
      <w:r w:rsidR="00A85A57">
        <w:rPr>
          <w:rFonts w:asciiTheme="minorHAnsi" w:hAnsiTheme="minorHAnsi" w:cstheme="minorHAnsi"/>
          <w:color w:val="222222"/>
          <w:sz w:val="22"/>
          <w:szCs w:val="22"/>
        </w:rPr>
        <w:t>outweigh</w:t>
      </w:r>
      <w:r w:rsidR="00DC3F36">
        <w:rPr>
          <w:rFonts w:asciiTheme="minorHAnsi" w:hAnsiTheme="minorHAnsi" w:cstheme="minorHAnsi"/>
          <w:color w:val="222222"/>
          <w:sz w:val="22"/>
          <w:szCs w:val="22"/>
        </w:rPr>
        <w:t xml:space="preserve"> the development’s adverse </w:t>
      </w:r>
      <w:r w:rsidR="00157CD1">
        <w:rPr>
          <w:rFonts w:asciiTheme="minorHAnsi" w:hAnsiTheme="minorHAnsi" w:cstheme="minorHAnsi"/>
          <w:color w:val="222222"/>
          <w:sz w:val="22"/>
          <w:szCs w:val="22"/>
        </w:rPr>
        <w:t xml:space="preserve">impacts on amenity and increased pressure on </w:t>
      </w:r>
      <w:r w:rsidR="00A85A57">
        <w:rPr>
          <w:rFonts w:asciiTheme="minorHAnsi" w:hAnsiTheme="minorHAnsi" w:cstheme="minorHAnsi"/>
          <w:color w:val="222222"/>
          <w:sz w:val="22"/>
          <w:szCs w:val="22"/>
        </w:rPr>
        <w:t xml:space="preserve">traffic, </w:t>
      </w:r>
      <w:r w:rsidR="00157CD1">
        <w:rPr>
          <w:rFonts w:asciiTheme="minorHAnsi" w:hAnsiTheme="minorHAnsi" w:cstheme="minorHAnsi"/>
          <w:color w:val="222222"/>
          <w:sz w:val="22"/>
          <w:szCs w:val="22"/>
        </w:rPr>
        <w:t>infrastructure and services.</w:t>
      </w:r>
    </w:p>
    <w:p w14:paraId="635ADEEB" w14:textId="77777777" w:rsidR="00385B9D" w:rsidRDefault="00385B9D" w:rsidP="00385B9D">
      <w:pPr>
        <w:pStyle w:val="ListParagraph"/>
        <w:rPr>
          <w:rFonts w:cstheme="minorHAnsi"/>
          <w:color w:val="222222"/>
        </w:rPr>
      </w:pPr>
    </w:p>
    <w:p w14:paraId="2E087D67" w14:textId="5B602747" w:rsidR="00A85A57" w:rsidRPr="00977BB6" w:rsidRDefault="008E5FEB" w:rsidP="004E0D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theme="minorHAnsi"/>
          <w:color w:val="222222"/>
        </w:rPr>
      </w:pPr>
      <w:r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Decades of </w:t>
      </w:r>
      <w:r w:rsidR="00F0455C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proactive </w:t>
      </w:r>
      <w:r w:rsidR="008D4083">
        <w:rPr>
          <w:rFonts w:asciiTheme="minorHAnsi" w:hAnsiTheme="minorHAnsi" w:cstheme="minorHAnsi"/>
          <w:color w:val="222222"/>
          <w:sz w:val="22"/>
          <w:szCs w:val="22"/>
        </w:rPr>
        <w:t xml:space="preserve">community </w:t>
      </w:r>
      <w:r w:rsidR="00F0455C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involvement </w:t>
      </w:r>
      <w:r w:rsidR="00CC7F5F">
        <w:rPr>
          <w:rFonts w:asciiTheme="minorHAnsi" w:hAnsiTheme="minorHAnsi" w:cstheme="minorHAnsi"/>
          <w:color w:val="222222"/>
          <w:sz w:val="22"/>
          <w:szCs w:val="22"/>
        </w:rPr>
        <w:t xml:space="preserve">has delivered </w:t>
      </w:r>
      <w:r w:rsidR="009722BD">
        <w:rPr>
          <w:rFonts w:asciiTheme="minorHAnsi" w:hAnsiTheme="minorHAnsi" w:cstheme="minorHAnsi"/>
          <w:color w:val="222222"/>
          <w:sz w:val="22"/>
          <w:szCs w:val="22"/>
        </w:rPr>
        <w:t xml:space="preserve">Noosa </w:t>
      </w:r>
      <w:r w:rsidR="00CC7F5F">
        <w:rPr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="00F0455C" w:rsidRPr="005817AE">
        <w:rPr>
          <w:rFonts w:asciiTheme="minorHAnsi" w:hAnsiTheme="minorHAnsi" w:cstheme="minorHAnsi"/>
          <w:color w:val="222222"/>
          <w:sz w:val="22"/>
          <w:szCs w:val="22"/>
        </w:rPr>
        <w:t>planning scheme</w:t>
      </w:r>
      <w:r w:rsidR="00730A91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B7FB2">
        <w:rPr>
          <w:rFonts w:asciiTheme="minorHAnsi" w:hAnsiTheme="minorHAnsi" w:cstheme="minorHAnsi"/>
          <w:color w:val="222222"/>
          <w:sz w:val="22"/>
          <w:szCs w:val="22"/>
        </w:rPr>
        <w:t xml:space="preserve">that </w:t>
      </w:r>
      <w:r w:rsidR="00BA590B">
        <w:rPr>
          <w:rFonts w:asciiTheme="minorHAnsi" w:hAnsiTheme="minorHAnsi" w:cstheme="minorHAnsi"/>
          <w:color w:val="222222"/>
          <w:sz w:val="22"/>
          <w:szCs w:val="22"/>
        </w:rPr>
        <w:t xml:space="preserve">generally </w:t>
      </w:r>
      <w:r w:rsidR="00730A91" w:rsidRPr="005817AE">
        <w:rPr>
          <w:rFonts w:asciiTheme="minorHAnsi" w:hAnsiTheme="minorHAnsi" w:cstheme="minorHAnsi"/>
          <w:color w:val="222222"/>
          <w:sz w:val="22"/>
          <w:szCs w:val="22"/>
        </w:rPr>
        <w:t>protect</w:t>
      </w:r>
      <w:r w:rsidR="000B7FB2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730A91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 us from </w:t>
      </w:r>
      <w:r w:rsidR="004E7A50">
        <w:rPr>
          <w:rFonts w:asciiTheme="minorHAnsi" w:hAnsiTheme="minorHAnsi" w:cstheme="minorHAnsi"/>
          <w:color w:val="222222"/>
          <w:sz w:val="22"/>
          <w:szCs w:val="22"/>
        </w:rPr>
        <w:t xml:space="preserve">threats </w:t>
      </w:r>
      <w:r w:rsidR="005F297D">
        <w:rPr>
          <w:rFonts w:asciiTheme="minorHAnsi" w:hAnsiTheme="minorHAnsi" w:cstheme="minorHAnsi"/>
          <w:color w:val="222222"/>
          <w:sz w:val="22"/>
          <w:szCs w:val="22"/>
        </w:rPr>
        <w:t xml:space="preserve">to </w:t>
      </w:r>
      <w:r w:rsidR="00730A91" w:rsidRPr="005817AE">
        <w:rPr>
          <w:rFonts w:asciiTheme="minorHAnsi" w:hAnsiTheme="minorHAnsi" w:cstheme="minorHAnsi"/>
          <w:color w:val="222222"/>
          <w:sz w:val="22"/>
          <w:szCs w:val="22"/>
        </w:rPr>
        <w:t>our low</w:t>
      </w:r>
      <w:r w:rsidR="00725F13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-rise skyline, </w:t>
      </w:r>
      <w:r w:rsidR="00130937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village feel and </w:t>
      </w:r>
      <w:r w:rsidR="00B51FA5">
        <w:rPr>
          <w:rFonts w:asciiTheme="minorHAnsi" w:hAnsiTheme="minorHAnsi" w:cstheme="minorHAnsi"/>
          <w:color w:val="222222"/>
          <w:sz w:val="22"/>
          <w:szCs w:val="22"/>
        </w:rPr>
        <w:t xml:space="preserve">the sustainability of </w:t>
      </w:r>
      <w:r w:rsidR="0043121A">
        <w:rPr>
          <w:rFonts w:asciiTheme="minorHAnsi" w:hAnsiTheme="minorHAnsi" w:cstheme="minorHAnsi"/>
          <w:color w:val="222222"/>
          <w:sz w:val="22"/>
          <w:szCs w:val="22"/>
        </w:rPr>
        <w:t>our</w:t>
      </w:r>
      <w:r w:rsidR="00B51F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D78FA" w:rsidRPr="005817AE">
        <w:rPr>
          <w:rFonts w:asciiTheme="minorHAnsi" w:hAnsiTheme="minorHAnsi" w:cstheme="minorHAnsi"/>
          <w:color w:val="222222"/>
          <w:sz w:val="22"/>
          <w:szCs w:val="22"/>
        </w:rPr>
        <w:t>world-renowned</w:t>
      </w:r>
      <w:r w:rsidR="00B51F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73E87" w:rsidRPr="005817AE">
        <w:rPr>
          <w:rFonts w:asciiTheme="minorHAnsi" w:hAnsiTheme="minorHAnsi" w:cstheme="minorHAnsi"/>
          <w:color w:val="222222"/>
          <w:sz w:val="22"/>
          <w:szCs w:val="22"/>
        </w:rPr>
        <w:t>tourism</w:t>
      </w:r>
      <w:r w:rsidR="00BF39F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270BC">
        <w:rPr>
          <w:rFonts w:asciiTheme="minorHAnsi" w:hAnsiTheme="minorHAnsi" w:cstheme="minorHAnsi"/>
          <w:color w:val="222222"/>
          <w:sz w:val="22"/>
          <w:szCs w:val="22"/>
        </w:rPr>
        <w:t>industry</w:t>
      </w:r>
      <w:r w:rsidR="00873E87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245CA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="005E05DA">
        <w:rPr>
          <w:rFonts w:asciiTheme="minorHAnsi" w:hAnsiTheme="minorHAnsi" w:cstheme="minorHAnsi"/>
          <w:color w:val="222222"/>
          <w:sz w:val="22"/>
          <w:szCs w:val="22"/>
        </w:rPr>
        <w:t xml:space="preserve">pproving </w:t>
      </w:r>
      <w:r w:rsidR="00494C97">
        <w:rPr>
          <w:rFonts w:asciiTheme="minorHAnsi" w:hAnsiTheme="minorHAnsi" w:cstheme="minorHAnsi"/>
          <w:color w:val="222222"/>
          <w:sz w:val="22"/>
          <w:szCs w:val="22"/>
        </w:rPr>
        <w:t xml:space="preserve">excessive </w:t>
      </w:r>
      <w:r w:rsidR="005E05DA">
        <w:rPr>
          <w:rFonts w:asciiTheme="minorHAnsi" w:hAnsiTheme="minorHAnsi" w:cstheme="minorHAnsi"/>
          <w:color w:val="222222"/>
          <w:sz w:val="22"/>
          <w:szCs w:val="22"/>
        </w:rPr>
        <w:t>de</w:t>
      </w:r>
      <w:r w:rsidR="00DE6CDA">
        <w:rPr>
          <w:rFonts w:asciiTheme="minorHAnsi" w:hAnsiTheme="minorHAnsi" w:cstheme="minorHAnsi"/>
          <w:color w:val="222222"/>
          <w:sz w:val="22"/>
          <w:szCs w:val="22"/>
        </w:rPr>
        <w:t>velopment</w:t>
      </w:r>
      <w:r w:rsidR="002D605E">
        <w:rPr>
          <w:rFonts w:asciiTheme="minorHAnsi" w:hAnsiTheme="minorHAnsi" w:cstheme="minorHAnsi"/>
          <w:color w:val="222222"/>
          <w:sz w:val="22"/>
          <w:szCs w:val="22"/>
        </w:rPr>
        <w:t xml:space="preserve"> under the SFD process </w:t>
      </w:r>
      <w:r w:rsidR="00280063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5245CA">
        <w:rPr>
          <w:rFonts w:asciiTheme="minorHAnsi" w:hAnsiTheme="minorHAnsi" w:cstheme="minorHAnsi"/>
          <w:color w:val="222222"/>
          <w:sz w:val="22"/>
          <w:szCs w:val="22"/>
        </w:rPr>
        <w:t xml:space="preserve">which </w:t>
      </w:r>
      <w:r w:rsidR="00AC5333">
        <w:rPr>
          <w:rFonts w:asciiTheme="minorHAnsi" w:hAnsiTheme="minorHAnsi" w:cstheme="minorHAnsi"/>
          <w:color w:val="222222"/>
          <w:sz w:val="22"/>
          <w:szCs w:val="22"/>
        </w:rPr>
        <w:t>overrides</w:t>
      </w:r>
      <w:r w:rsidR="00DE6CD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85673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local </w:t>
      </w:r>
      <w:r w:rsidR="0031773B" w:rsidRPr="005817AE">
        <w:rPr>
          <w:rFonts w:asciiTheme="minorHAnsi" w:hAnsiTheme="minorHAnsi" w:cstheme="minorHAnsi"/>
          <w:color w:val="222222"/>
          <w:sz w:val="22"/>
          <w:szCs w:val="22"/>
        </w:rPr>
        <w:t>Council</w:t>
      </w:r>
      <w:r w:rsidR="00C85673" w:rsidRPr="005817AE">
        <w:rPr>
          <w:rFonts w:asciiTheme="minorHAnsi" w:hAnsiTheme="minorHAnsi" w:cstheme="minorHAnsi"/>
          <w:color w:val="222222"/>
          <w:sz w:val="22"/>
          <w:szCs w:val="22"/>
        </w:rPr>
        <w:t xml:space="preserve"> assessment</w:t>
      </w:r>
      <w:r w:rsidR="00280063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29152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94C97" w:rsidRPr="00977BB6">
        <w:rPr>
          <w:rFonts w:asciiTheme="minorHAnsi" w:hAnsiTheme="minorHAnsi" w:cstheme="minorHAnsi"/>
          <w:color w:val="222222"/>
          <w:sz w:val="22"/>
          <w:szCs w:val="22"/>
        </w:rPr>
        <w:t xml:space="preserve">sets a precedent </w:t>
      </w:r>
      <w:r w:rsidR="006760CF">
        <w:rPr>
          <w:rFonts w:asciiTheme="minorHAnsi" w:hAnsiTheme="minorHAnsi" w:cstheme="minorHAnsi"/>
          <w:color w:val="222222"/>
          <w:sz w:val="22"/>
          <w:szCs w:val="22"/>
        </w:rPr>
        <w:t xml:space="preserve">that </w:t>
      </w:r>
      <w:r w:rsidR="0031773B" w:rsidRPr="00977BB6">
        <w:rPr>
          <w:rFonts w:asciiTheme="minorHAnsi" w:hAnsiTheme="minorHAnsi" w:cstheme="minorHAnsi"/>
          <w:color w:val="222222"/>
          <w:sz w:val="22"/>
          <w:szCs w:val="22"/>
        </w:rPr>
        <w:t>directly</w:t>
      </w:r>
      <w:r w:rsidR="00035C6F">
        <w:rPr>
          <w:rFonts w:asciiTheme="minorHAnsi" w:hAnsiTheme="minorHAnsi" w:cstheme="minorHAnsi"/>
          <w:color w:val="222222"/>
          <w:sz w:val="22"/>
          <w:szCs w:val="22"/>
        </w:rPr>
        <w:t xml:space="preserve"> threatens</w:t>
      </w:r>
      <w:r w:rsidR="0031773B" w:rsidRPr="00977BB6">
        <w:rPr>
          <w:rFonts w:asciiTheme="minorHAnsi" w:hAnsiTheme="minorHAnsi" w:cstheme="minorHAnsi"/>
          <w:color w:val="222222"/>
          <w:sz w:val="22"/>
          <w:szCs w:val="22"/>
        </w:rPr>
        <w:t xml:space="preserve"> these</w:t>
      </w:r>
      <w:r w:rsidR="0064507E" w:rsidRPr="00977BB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817AE" w:rsidRPr="00977BB6">
        <w:rPr>
          <w:rFonts w:asciiTheme="minorHAnsi" w:hAnsiTheme="minorHAnsi" w:cstheme="minorHAnsi"/>
          <w:color w:val="222222"/>
          <w:sz w:val="22"/>
          <w:szCs w:val="22"/>
        </w:rPr>
        <w:t>hard-won</w:t>
      </w:r>
      <w:r w:rsidR="0064507E" w:rsidRPr="00977BB6">
        <w:rPr>
          <w:rFonts w:asciiTheme="minorHAnsi" w:hAnsiTheme="minorHAnsi" w:cstheme="minorHAnsi"/>
          <w:color w:val="222222"/>
          <w:sz w:val="22"/>
          <w:szCs w:val="22"/>
        </w:rPr>
        <w:t xml:space="preserve"> protections</w:t>
      </w:r>
      <w:r w:rsidR="005817AE" w:rsidRPr="00977BB6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25D0483" w14:textId="77777777" w:rsidR="00385B9D" w:rsidRPr="00977BB6" w:rsidRDefault="00385B9D" w:rsidP="00A85A57">
      <w:pPr>
        <w:pStyle w:val="ListParagraph"/>
        <w:rPr>
          <w:rFonts w:cstheme="minorHAnsi"/>
          <w:color w:val="222222"/>
        </w:rPr>
      </w:pPr>
    </w:p>
    <w:p w14:paraId="002F34C8" w14:textId="2ACAA089" w:rsidR="00A85A57" w:rsidRPr="00BE3B10" w:rsidRDefault="00A85A57" w:rsidP="001B44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Considering </w:t>
      </w:r>
      <w:r w:rsidR="003847AF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size and scale</w:t>
      </w:r>
      <w:r w:rsidR="008B5BB6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of th</w:t>
      </w:r>
      <w:r w:rsidR="000044F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e above </w:t>
      </w:r>
      <w:r w:rsidR="008B5BB6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SFD proposal</w:t>
      </w:r>
      <w:r w:rsidR="0028132C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0044F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far </w:t>
      </w:r>
      <w:r w:rsidR="0028132C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exceeds</w:t>
      </w:r>
      <w:r w:rsidR="003847AF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1A0DF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the </w:t>
      </w:r>
      <w:r w:rsidR="007804E6" w:rsidRPr="00BE3B10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Noosa Planning Scheme</w:t>
      </w:r>
      <w:r w:rsidR="008213A8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, it is </w:t>
      </w:r>
      <w:r w:rsidR="001A0DF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entirely </w:t>
      </w:r>
      <w:r w:rsidR="001040A7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appropriate for</w:t>
      </w:r>
      <w:r w:rsidR="007F7541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the Minister </w:t>
      </w:r>
      <w:r w:rsidR="001040A7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to refuse the </w:t>
      </w:r>
      <w:r w:rsidR="006F379B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application </w:t>
      </w:r>
      <w:r w:rsidR="00A8061B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on the grounds </w:t>
      </w:r>
      <w:r w:rsidR="00AE0305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the applicant has failed to prove an overriding need in the public interest </w:t>
      </w:r>
      <w:r w:rsidR="006F379B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and the proposal</w:t>
      </w:r>
      <w:r w:rsidR="002B46D8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sits</w:t>
      </w:r>
      <w:r w:rsidR="00E1682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in direct </w:t>
      </w:r>
      <w:r w:rsidR="00A8061B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conflict with </w:t>
      </w:r>
      <w:r w:rsidR="00E1682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Minister and </w:t>
      </w:r>
      <w:r w:rsidR="007F7541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LNP</w:t>
      </w:r>
      <w:r w:rsidR="00E16824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’s</w:t>
      </w:r>
      <w:r w:rsidR="007F7541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9860B9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pre-election comm</w:t>
      </w:r>
      <w:r w:rsidR="0010201E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itment</w:t>
      </w:r>
      <w:r w:rsidR="009860B9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</w:t>
      </w:r>
      <w:r w:rsidR="008B5BB6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  <w:r w:rsidR="0010201E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7804E6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28132C"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14:paraId="0A5B24B2" w14:textId="2926D14F" w:rsidR="001B4498" w:rsidRPr="00BE3B10" w:rsidRDefault="001B4498" w:rsidP="001B44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BE3B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</w:p>
    <w:p w14:paraId="2538E3A3" w14:textId="37529A57" w:rsidR="003F58DB" w:rsidRPr="00FD078A" w:rsidRDefault="003F58DB" w:rsidP="00FD07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B8053BD" w14:textId="397BCF8F" w:rsidR="002B46D8" w:rsidRDefault="00F10B02" w:rsidP="003F58DB">
      <w:pPr>
        <w:rPr>
          <w:rFonts w:cstheme="minorHAnsi"/>
        </w:rPr>
      </w:pPr>
      <w:r>
        <w:rPr>
          <w:rFonts w:cstheme="minorHAnsi"/>
        </w:rPr>
        <w:t>Yours Sincerely,</w:t>
      </w:r>
    </w:p>
    <w:p w14:paraId="05AD8607" w14:textId="2147AD53" w:rsidR="00F10B02" w:rsidRDefault="00F10B02" w:rsidP="003F58DB">
      <w:pPr>
        <w:rPr>
          <w:rFonts w:cstheme="minorHAnsi"/>
        </w:rPr>
      </w:pPr>
      <w:r>
        <w:rPr>
          <w:rFonts w:cstheme="minorHAnsi"/>
        </w:rPr>
        <w:t>…………………….</w:t>
      </w:r>
    </w:p>
    <w:p w14:paraId="17712C3D" w14:textId="77777777" w:rsidR="004270BC" w:rsidRDefault="004270BC" w:rsidP="003F58DB">
      <w:pPr>
        <w:rPr>
          <w:rFonts w:cstheme="minorHAnsi"/>
        </w:rPr>
      </w:pPr>
    </w:p>
    <w:p w14:paraId="44559F24" w14:textId="23C71267" w:rsidR="00A13529" w:rsidRPr="00593E40" w:rsidRDefault="00A13529" w:rsidP="00A13529">
      <w:pPr>
        <w:tabs>
          <w:tab w:val="left" w:pos="900"/>
        </w:tabs>
        <w:rPr>
          <w:rFonts w:cstheme="minorHAnsi"/>
          <w:lang w:val="en-GB"/>
        </w:rPr>
      </w:pPr>
      <w:r w:rsidRPr="00593E40">
        <w:rPr>
          <w:rFonts w:cstheme="minorHAnsi"/>
          <w:lang w:val="en-GB"/>
        </w:rPr>
        <w:lastRenderedPageBreak/>
        <w:tab/>
      </w:r>
    </w:p>
    <w:sectPr w:rsidR="00A13529" w:rsidRPr="00593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6B2"/>
    <w:multiLevelType w:val="hybridMultilevel"/>
    <w:tmpl w:val="CB78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F9"/>
    <w:rsid w:val="000044F4"/>
    <w:rsid w:val="00005067"/>
    <w:rsid w:val="00011159"/>
    <w:rsid w:val="000179C8"/>
    <w:rsid w:val="00035C6F"/>
    <w:rsid w:val="000379D7"/>
    <w:rsid w:val="00060851"/>
    <w:rsid w:val="00075CB3"/>
    <w:rsid w:val="00075DB0"/>
    <w:rsid w:val="0008523C"/>
    <w:rsid w:val="00096C20"/>
    <w:rsid w:val="000B0433"/>
    <w:rsid w:val="000B7FB2"/>
    <w:rsid w:val="000D7B60"/>
    <w:rsid w:val="000E2B82"/>
    <w:rsid w:val="000E3062"/>
    <w:rsid w:val="000F2926"/>
    <w:rsid w:val="0010201E"/>
    <w:rsid w:val="001040A7"/>
    <w:rsid w:val="0011133B"/>
    <w:rsid w:val="001167F9"/>
    <w:rsid w:val="0013086B"/>
    <w:rsid w:val="00130937"/>
    <w:rsid w:val="0013215F"/>
    <w:rsid w:val="00136E0E"/>
    <w:rsid w:val="00157CD1"/>
    <w:rsid w:val="00160E3B"/>
    <w:rsid w:val="00170FE4"/>
    <w:rsid w:val="00174499"/>
    <w:rsid w:val="001922B3"/>
    <w:rsid w:val="001933E9"/>
    <w:rsid w:val="001A0DF4"/>
    <w:rsid w:val="001A2EEC"/>
    <w:rsid w:val="001A4235"/>
    <w:rsid w:val="001B4498"/>
    <w:rsid w:val="001D7EAB"/>
    <w:rsid w:val="001F3DDD"/>
    <w:rsid w:val="00256F8F"/>
    <w:rsid w:val="00272531"/>
    <w:rsid w:val="00280063"/>
    <w:rsid w:val="0028132C"/>
    <w:rsid w:val="002846A4"/>
    <w:rsid w:val="00291524"/>
    <w:rsid w:val="002A39E8"/>
    <w:rsid w:val="002B46D8"/>
    <w:rsid w:val="002C0772"/>
    <w:rsid w:val="002C14D7"/>
    <w:rsid w:val="002C2D4F"/>
    <w:rsid w:val="002C6994"/>
    <w:rsid w:val="002D605E"/>
    <w:rsid w:val="002F16D4"/>
    <w:rsid w:val="0031773B"/>
    <w:rsid w:val="0034409A"/>
    <w:rsid w:val="00346FFF"/>
    <w:rsid w:val="003847AF"/>
    <w:rsid w:val="00385B9D"/>
    <w:rsid w:val="00386D86"/>
    <w:rsid w:val="00397C87"/>
    <w:rsid w:val="003A071E"/>
    <w:rsid w:val="003A4899"/>
    <w:rsid w:val="003E437C"/>
    <w:rsid w:val="003F164F"/>
    <w:rsid w:val="003F4BB6"/>
    <w:rsid w:val="003F58CB"/>
    <w:rsid w:val="003F58DB"/>
    <w:rsid w:val="003F6AEA"/>
    <w:rsid w:val="003F6F4F"/>
    <w:rsid w:val="004213B8"/>
    <w:rsid w:val="004270BC"/>
    <w:rsid w:val="0043121A"/>
    <w:rsid w:val="004664B4"/>
    <w:rsid w:val="00494C97"/>
    <w:rsid w:val="004A5112"/>
    <w:rsid w:val="004E26D7"/>
    <w:rsid w:val="004E7A50"/>
    <w:rsid w:val="005245CA"/>
    <w:rsid w:val="00551FAF"/>
    <w:rsid w:val="00554224"/>
    <w:rsid w:val="005817AE"/>
    <w:rsid w:val="00583322"/>
    <w:rsid w:val="00593E40"/>
    <w:rsid w:val="005B66A8"/>
    <w:rsid w:val="005D5CFE"/>
    <w:rsid w:val="005E05DA"/>
    <w:rsid w:val="005E3D54"/>
    <w:rsid w:val="005F297D"/>
    <w:rsid w:val="005F4690"/>
    <w:rsid w:val="00613186"/>
    <w:rsid w:val="006132C3"/>
    <w:rsid w:val="0063089D"/>
    <w:rsid w:val="0064507E"/>
    <w:rsid w:val="006760CF"/>
    <w:rsid w:val="00687F5C"/>
    <w:rsid w:val="00695756"/>
    <w:rsid w:val="006B37CE"/>
    <w:rsid w:val="006E4EE3"/>
    <w:rsid w:val="006F379B"/>
    <w:rsid w:val="00725F13"/>
    <w:rsid w:val="00730A91"/>
    <w:rsid w:val="00737679"/>
    <w:rsid w:val="00750164"/>
    <w:rsid w:val="00750855"/>
    <w:rsid w:val="007804E6"/>
    <w:rsid w:val="007832B0"/>
    <w:rsid w:val="007915B0"/>
    <w:rsid w:val="00795241"/>
    <w:rsid w:val="00796BE7"/>
    <w:rsid w:val="007B1A1E"/>
    <w:rsid w:val="007C3F69"/>
    <w:rsid w:val="007C6380"/>
    <w:rsid w:val="007D78FA"/>
    <w:rsid w:val="007F7541"/>
    <w:rsid w:val="008213A8"/>
    <w:rsid w:val="00821964"/>
    <w:rsid w:val="008234A8"/>
    <w:rsid w:val="00826785"/>
    <w:rsid w:val="00852171"/>
    <w:rsid w:val="00856FB3"/>
    <w:rsid w:val="00871CFB"/>
    <w:rsid w:val="00873E87"/>
    <w:rsid w:val="008745A3"/>
    <w:rsid w:val="008813C3"/>
    <w:rsid w:val="008937B8"/>
    <w:rsid w:val="008A1B47"/>
    <w:rsid w:val="008A4F1C"/>
    <w:rsid w:val="008B5BB6"/>
    <w:rsid w:val="008D4083"/>
    <w:rsid w:val="008E0FBA"/>
    <w:rsid w:val="008E5FEB"/>
    <w:rsid w:val="008F1FDF"/>
    <w:rsid w:val="0093368A"/>
    <w:rsid w:val="00946D7D"/>
    <w:rsid w:val="00954869"/>
    <w:rsid w:val="009722BD"/>
    <w:rsid w:val="00975318"/>
    <w:rsid w:val="00977BB6"/>
    <w:rsid w:val="009860B9"/>
    <w:rsid w:val="009A0A60"/>
    <w:rsid w:val="009B3E56"/>
    <w:rsid w:val="009F0A5A"/>
    <w:rsid w:val="009F40E4"/>
    <w:rsid w:val="00A13529"/>
    <w:rsid w:val="00A22F28"/>
    <w:rsid w:val="00A2417D"/>
    <w:rsid w:val="00A37EBF"/>
    <w:rsid w:val="00A8061B"/>
    <w:rsid w:val="00A85A57"/>
    <w:rsid w:val="00AB1C95"/>
    <w:rsid w:val="00AC5333"/>
    <w:rsid w:val="00AD13A5"/>
    <w:rsid w:val="00AE019E"/>
    <w:rsid w:val="00AE0305"/>
    <w:rsid w:val="00AF170B"/>
    <w:rsid w:val="00B13781"/>
    <w:rsid w:val="00B24243"/>
    <w:rsid w:val="00B27E07"/>
    <w:rsid w:val="00B42292"/>
    <w:rsid w:val="00B42748"/>
    <w:rsid w:val="00B51FA5"/>
    <w:rsid w:val="00B65B77"/>
    <w:rsid w:val="00B6779D"/>
    <w:rsid w:val="00B81081"/>
    <w:rsid w:val="00BA590B"/>
    <w:rsid w:val="00BC2AED"/>
    <w:rsid w:val="00BD15F6"/>
    <w:rsid w:val="00BE3B10"/>
    <w:rsid w:val="00BE4298"/>
    <w:rsid w:val="00BF39F2"/>
    <w:rsid w:val="00C200F3"/>
    <w:rsid w:val="00C254C1"/>
    <w:rsid w:val="00C26C4D"/>
    <w:rsid w:val="00C43C24"/>
    <w:rsid w:val="00C45EA7"/>
    <w:rsid w:val="00C84DB8"/>
    <w:rsid w:val="00C85673"/>
    <w:rsid w:val="00CC23DC"/>
    <w:rsid w:val="00CC7F5F"/>
    <w:rsid w:val="00D055E6"/>
    <w:rsid w:val="00D20869"/>
    <w:rsid w:val="00D25463"/>
    <w:rsid w:val="00D36840"/>
    <w:rsid w:val="00D37785"/>
    <w:rsid w:val="00D63EFF"/>
    <w:rsid w:val="00D76237"/>
    <w:rsid w:val="00D95B29"/>
    <w:rsid w:val="00DC3F36"/>
    <w:rsid w:val="00DC5FA7"/>
    <w:rsid w:val="00DD0DA7"/>
    <w:rsid w:val="00DE2513"/>
    <w:rsid w:val="00DE6CDA"/>
    <w:rsid w:val="00E01F90"/>
    <w:rsid w:val="00E16824"/>
    <w:rsid w:val="00E24933"/>
    <w:rsid w:val="00E273F1"/>
    <w:rsid w:val="00E46AF2"/>
    <w:rsid w:val="00E57B5C"/>
    <w:rsid w:val="00EB549B"/>
    <w:rsid w:val="00EB7DAF"/>
    <w:rsid w:val="00EE01D8"/>
    <w:rsid w:val="00EF30C5"/>
    <w:rsid w:val="00F02314"/>
    <w:rsid w:val="00F0455C"/>
    <w:rsid w:val="00F10B02"/>
    <w:rsid w:val="00F37A57"/>
    <w:rsid w:val="00F4154E"/>
    <w:rsid w:val="00F4781D"/>
    <w:rsid w:val="00F57E5D"/>
    <w:rsid w:val="00F75D6B"/>
    <w:rsid w:val="00F83743"/>
    <w:rsid w:val="00F92384"/>
    <w:rsid w:val="00FA367B"/>
    <w:rsid w:val="00FA7920"/>
    <w:rsid w:val="00FB0521"/>
    <w:rsid w:val="00FC49F6"/>
    <w:rsid w:val="00FD078A"/>
    <w:rsid w:val="00FD36CF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DAC4"/>
  <w15:chartTrackingRefBased/>
  <w15:docId w15:val="{0AD9B9FF-F9D8-423F-854E-80DAE66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6B"/>
  </w:style>
  <w:style w:type="paragraph" w:styleId="Heading1">
    <w:name w:val="heading 1"/>
    <w:basedOn w:val="Normal"/>
    <w:next w:val="Normal"/>
    <w:link w:val="Heading1Char"/>
    <w:uiPriority w:val="9"/>
    <w:qFormat/>
    <w:rsid w:val="0013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8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8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130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08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8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86B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308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8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8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7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White</dc:creator>
  <cp:keywords/>
  <dc:description/>
  <cp:lastModifiedBy>Judy Barrass</cp:lastModifiedBy>
  <cp:revision>2</cp:revision>
  <dcterms:created xsi:type="dcterms:W3CDTF">2025-02-18T23:06:00Z</dcterms:created>
  <dcterms:modified xsi:type="dcterms:W3CDTF">2025-02-18T23:06:00Z</dcterms:modified>
</cp:coreProperties>
</file>