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BCE0" w14:textId="77777777" w:rsidR="00660F4D" w:rsidRDefault="00660F4D">
      <w:pPr>
        <w:rPr>
          <w:rFonts w:ascii="Calibri" w:hAnsi="Calibri" w:cs="Calibri"/>
        </w:rPr>
      </w:pPr>
    </w:p>
    <w:p w14:paraId="290F895C" w14:textId="77777777" w:rsidR="00660F4D" w:rsidRDefault="00000000">
      <w:r>
        <w:rPr>
          <w:rFonts w:ascii="Arial" w:hAnsi="Arial" w:cs="Arial"/>
          <w:b/>
          <w:bCs/>
        </w:rPr>
        <w:t xml:space="preserve"> 25 February 2025</w:t>
      </w:r>
    </w:p>
    <w:p w14:paraId="541559CD" w14:textId="77777777" w:rsidR="00660F4D" w:rsidRDefault="0000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5222DCF9" w14:textId="77777777" w:rsidR="00660F4D" w:rsidRDefault="00000000">
      <w:pPr>
        <w:rPr>
          <w:rFonts w:ascii="Arial" w:hAnsi="Arial" w:cs="Arial"/>
          <w:b/>
          <w:bCs/>
        </w:rPr>
      </w:pPr>
      <w:r>
        <w:rPr>
          <w:rFonts w:ascii="Arial" w:hAnsi="Arial" w:cs="Arial"/>
          <w:b/>
          <w:bCs/>
        </w:rPr>
        <w:t>Noosa Shire Council</w:t>
      </w:r>
    </w:p>
    <w:p w14:paraId="1E840B95" w14:textId="77777777" w:rsidR="00660F4D" w:rsidRDefault="00000000">
      <w:pPr>
        <w:rPr>
          <w:rFonts w:ascii="Arial" w:hAnsi="Arial" w:cs="Arial"/>
          <w:b/>
          <w:bCs/>
        </w:rPr>
      </w:pPr>
      <w:r>
        <w:rPr>
          <w:rFonts w:ascii="Arial" w:hAnsi="Arial" w:cs="Arial"/>
          <w:b/>
          <w:bCs/>
        </w:rPr>
        <w:t>Pelican St</w:t>
      </w:r>
    </w:p>
    <w:p w14:paraId="4ABD25C6" w14:textId="77777777" w:rsidR="00660F4D" w:rsidRDefault="00000000">
      <w:pPr>
        <w:rPr>
          <w:rFonts w:ascii="Arial" w:hAnsi="Arial" w:cs="Arial"/>
          <w:b/>
          <w:bCs/>
        </w:rPr>
      </w:pPr>
      <w:r>
        <w:rPr>
          <w:rFonts w:ascii="Arial" w:hAnsi="Arial" w:cs="Arial"/>
          <w:b/>
          <w:bCs/>
        </w:rPr>
        <w:t>Tewantin 4565</w:t>
      </w:r>
    </w:p>
    <w:p w14:paraId="555F042E" w14:textId="77777777" w:rsidR="00660F4D" w:rsidRDefault="00660F4D">
      <w:pPr>
        <w:rPr>
          <w:rFonts w:ascii="Arial" w:hAnsi="Arial" w:cs="Arial"/>
          <w:sz w:val="28"/>
          <w:szCs w:val="28"/>
        </w:rPr>
      </w:pPr>
    </w:p>
    <w:p w14:paraId="39303E17" w14:textId="77777777" w:rsidR="00660F4D" w:rsidRDefault="00000000">
      <w:pPr>
        <w:rPr>
          <w:rFonts w:ascii="Arial" w:hAnsi="Arial" w:cs="Arial"/>
          <w:sz w:val="22"/>
          <w:szCs w:val="22"/>
        </w:rPr>
      </w:pPr>
      <w:r>
        <w:rPr>
          <w:rFonts w:ascii="Arial" w:hAnsi="Arial" w:cs="Arial"/>
          <w:sz w:val="22"/>
          <w:szCs w:val="22"/>
        </w:rPr>
        <w:t>mail@noosa.qld.gov.au</w:t>
      </w:r>
    </w:p>
    <w:p w14:paraId="0ACAC8FB" w14:textId="77777777" w:rsidR="00660F4D" w:rsidRDefault="00660F4D">
      <w:pPr>
        <w:rPr>
          <w:rFonts w:ascii="Arial" w:hAnsi="Arial" w:cs="Arial"/>
          <w:sz w:val="28"/>
          <w:szCs w:val="28"/>
        </w:rPr>
      </w:pPr>
    </w:p>
    <w:p w14:paraId="208D09BF" w14:textId="77777777" w:rsidR="00660F4D" w:rsidRDefault="00000000">
      <w:pPr>
        <w:rPr>
          <w:rFonts w:ascii="Arial" w:hAnsi="Arial" w:cs="Arial"/>
          <w:sz w:val="28"/>
          <w:szCs w:val="28"/>
        </w:rPr>
      </w:pPr>
      <w:r>
        <w:rPr>
          <w:rFonts w:ascii="Arial" w:hAnsi="Arial" w:cs="Arial"/>
          <w:sz w:val="28"/>
          <w:szCs w:val="28"/>
        </w:rPr>
        <w:t>Dear CEO, Councillors</w:t>
      </w:r>
    </w:p>
    <w:p w14:paraId="5DBB9F94" w14:textId="77777777" w:rsidR="00660F4D" w:rsidRDefault="00660F4D">
      <w:pPr>
        <w:rPr>
          <w:rFonts w:ascii="Arial" w:hAnsi="Arial" w:cs="Arial"/>
          <w:sz w:val="28"/>
          <w:szCs w:val="28"/>
        </w:rPr>
      </w:pPr>
    </w:p>
    <w:p w14:paraId="01E5DDA4" w14:textId="77777777" w:rsidR="00660F4D" w:rsidRDefault="00000000">
      <w:pPr>
        <w:rPr>
          <w:rFonts w:ascii="Arial" w:hAnsi="Arial" w:cs="Arial"/>
          <w:sz w:val="28"/>
          <w:szCs w:val="28"/>
        </w:rPr>
      </w:pPr>
      <w:r>
        <w:rPr>
          <w:rFonts w:ascii="Arial" w:hAnsi="Arial" w:cs="Arial"/>
          <w:sz w:val="28"/>
          <w:szCs w:val="28"/>
        </w:rPr>
        <w:t>re:</w:t>
      </w:r>
      <w:r>
        <w:rPr>
          <w:rFonts w:ascii="Arial" w:hAnsi="Arial" w:cs="Arial"/>
          <w:sz w:val="28"/>
          <w:szCs w:val="28"/>
        </w:rPr>
        <w:tab/>
        <w:t>Submission - Noosa Aquatic Centre Facility Upgrade Plan</w:t>
      </w:r>
    </w:p>
    <w:p w14:paraId="6A748D21" w14:textId="77777777" w:rsidR="00660F4D" w:rsidRDefault="00660F4D">
      <w:pPr>
        <w:rPr>
          <w:rFonts w:ascii="Arial" w:hAnsi="Arial" w:cs="Arial"/>
          <w:sz w:val="28"/>
          <w:szCs w:val="28"/>
        </w:rPr>
      </w:pPr>
    </w:p>
    <w:p w14:paraId="14571FCF" w14:textId="77777777" w:rsidR="00660F4D" w:rsidRDefault="00000000">
      <w:pPr>
        <w:pStyle w:val="BodyText"/>
        <w:rPr>
          <w:rFonts w:ascii="Helvetica Neue;Helvetica;Arial;" w:hAnsi="Helvetica Neue;Helvetica;Arial;"/>
          <w:color w:val="222222"/>
          <w:sz w:val="20"/>
        </w:rPr>
      </w:pPr>
      <w:r>
        <w:rPr>
          <w:rFonts w:ascii="Helvetica Neue;Helvetica;Arial;" w:hAnsi="Helvetica Neue;Helvetica;Arial;"/>
          <w:color w:val="222222"/>
          <w:sz w:val="20"/>
        </w:rPr>
        <w:t>Thank you for the opportunity to comment on the Noosa Aquatic Centre Facility Upgrade Plan. NSRRA considers the needs of our future population can’t be considered properly by viewing this facility in isolation, as if there are no other options available. In discussion with some of our members and followers we have the following comments:</w:t>
      </w:r>
    </w:p>
    <w:p w14:paraId="6D6BF321" w14:textId="77777777" w:rsidR="00660F4D" w:rsidRDefault="00000000">
      <w:pPr>
        <w:pStyle w:val="BodyText"/>
        <w:rPr>
          <w:color w:val="222222"/>
        </w:rPr>
      </w:pPr>
      <w:r>
        <w:rPr>
          <w:color w:val="222222"/>
        </w:rPr>
        <w:t> </w:t>
      </w:r>
      <w:r>
        <w:rPr>
          <w:rFonts w:ascii="Symbol" w:hAnsi="Symbol"/>
          <w:color w:val="222222"/>
          <w:sz w:val="20"/>
        </w:rPr>
        <w:sym w:font="Symbol" w:char="00B7"/>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Helvetica Neue;Helvetica;Arial;" w:hAnsi="Helvetica Neue;Helvetica;Arial;"/>
          <w:color w:val="222222"/>
          <w:sz w:val="20"/>
        </w:rPr>
        <w:t>The pools are and should remain the primary focus of the centre. There is general support for maintenance and upgrading of current pool facilities and changerooms. They are a much used and valuable community asset.</w:t>
      </w:r>
    </w:p>
    <w:p w14:paraId="615B3C43" w14:textId="77777777" w:rsidR="00660F4D" w:rsidRDefault="00000000">
      <w:pPr>
        <w:pStyle w:val="BodyText"/>
        <w:rPr>
          <w:color w:val="222222"/>
        </w:rPr>
      </w:pPr>
      <w:r>
        <w:rPr>
          <w:color w:val="222222"/>
        </w:rPr>
        <w:t> </w:t>
      </w:r>
      <w:r>
        <w:rPr>
          <w:rFonts w:ascii="Symbol" w:hAnsi="Symbol"/>
          <w:color w:val="222222"/>
          <w:sz w:val="20"/>
        </w:rPr>
        <w:sym w:font="Symbol" w:char="00B7"/>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Helvetica Neue;Helvetica;Arial;" w:hAnsi="Helvetica Neue;Helvetica;Arial;"/>
          <w:color w:val="222222"/>
          <w:sz w:val="20"/>
        </w:rPr>
        <w:t>Given the proposed increase in population in the shire over the next 20 years an additional Olympic pool should be Council’s first priority for infrastructure. The current pool is already often crowded and barely meets demand in busy times. If this site is not suitable another site should be considered rather than closing the door because it is not possible on this site.</w:t>
      </w:r>
    </w:p>
    <w:p w14:paraId="0423B92D" w14:textId="77777777" w:rsidR="00660F4D" w:rsidRDefault="00000000">
      <w:pPr>
        <w:pStyle w:val="BodyText"/>
        <w:rPr>
          <w:color w:val="222222"/>
        </w:rPr>
      </w:pPr>
      <w:r>
        <w:rPr>
          <w:rFonts w:ascii="Symbol" w:hAnsi="Symbol"/>
          <w:color w:val="222222"/>
          <w:sz w:val="20"/>
        </w:rPr>
        <w:sym w:font="Symbol" w:char="00B7"/>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Symbol" w:hAnsi="Symbol"/>
          <w:color w:val="222222"/>
          <w:sz w:val="20"/>
        </w:rPr>
        <w:sym w:font="Symbol" w:char="00A0"/>
      </w:r>
      <w:r>
        <w:rPr>
          <w:rFonts w:ascii="Helvetica Neue;Helvetica;Arial;" w:hAnsi="Helvetica Neue;Helvetica;Arial;"/>
          <w:color w:val="222222"/>
          <w:sz w:val="20"/>
        </w:rPr>
        <w:t>NSRRA do not support further investment in gym, retail, cafe, and wellness activities. These are, and can be, adequately provided in the private sector and we consider Council’s investment in such facilities and services is not a priority for the future and should be minimal. Council should not be competing with or duplicating facilities that could be provided by the private sector.</w:t>
      </w:r>
    </w:p>
    <w:p w14:paraId="698396DD" w14:textId="77777777" w:rsidR="00660F4D" w:rsidRDefault="00000000">
      <w:pPr>
        <w:rPr>
          <w:rFonts w:ascii="Arial" w:hAnsi="Arial" w:cs="Arial"/>
          <w:sz w:val="28"/>
          <w:szCs w:val="28"/>
        </w:rPr>
      </w:pPr>
      <w:r>
        <w:rPr>
          <w:rFonts w:ascii="Arial" w:hAnsi="Arial" w:cs="Arial"/>
          <w:sz w:val="28"/>
          <w:szCs w:val="28"/>
        </w:rPr>
        <w:t xml:space="preserve"> </w:t>
      </w:r>
    </w:p>
    <w:p w14:paraId="783F79DE" w14:textId="77777777" w:rsidR="00660F4D" w:rsidRDefault="00000000">
      <w:pPr>
        <w:rPr>
          <w:rFonts w:ascii="Arial" w:hAnsi="Arial" w:cs="Arial"/>
        </w:rPr>
      </w:pPr>
      <w:r>
        <w:rPr>
          <w:rFonts w:ascii="Arial" w:hAnsi="Arial" w:cs="Arial"/>
        </w:rPr>
        <w:t>We look forward to your response.</w:t>
      </w:r>
    </w:p>
    <w:p w14:paraId="363334D5" w14:textId="77777777" w:rsidR="00660F4D" w:rsidRDefault="00000000">
      <w:r>
        <w:rPr>
          <w:rFonts w:ascii="Arial" w:hAnsi="Arial" w:cs="Arial"/>
        </w:rPr>
        <w:t>Regards,</w:t>
      </w:r>
    </w:p>
    <w:p w14:paraId="657E9A88" w14:textId="77777777" w:rsidR="00660F4D" w:rsidRDefault="00660F4D">
      <w:pPr>
        <w:rPr>
          <w:rFonts w:ascii="Arial" w:hAnsi="Arial" w:cs="Arial"/>
          <w:sz w:val="28"/>
          <w:szCs w:val="28"/>
        </w:rPr>
      </w:pPr>
    </w:p>
    <w:p w14:paraId="44FB345D" w14:textId="77777777" w:rsidR="00660F4D" w:rsidRDefault="00660F4D">
      <w:pPr>
        <w:rPr>
          <w:rFonts w:ascii="Arial" w:hAnsi="Arial" w:cs="Arial"/>
          <w:sz w:val="21"/>
          <w:szCs w:val="21"/>
        </w:rPr>
      </w:pPr>
    </w:p>
    <w:p w14:paraId="7414AF45" w14:textId="77777777" w:rsidR="00660F4D" w:rsidRDefault="00000000">
      <w:r>
        <w:rPr>
          <w:noProof/>
        </w:rPr>
        <w:drawing>
          <wp:inline distT="0" distB="0" distL="0" distR="0" wp14:anchorId="25A88430" wp14:editId="4CE3F071">
            <wp:extent cx="920750" cy="484505"/>
            <wp:effectExtent l="0" t="0" r="0"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noChangeArrowheads="1"/>
                    </pic:cNvPicPr>
                  </pic:nvPicPr>
                  <pic:blipFill>
                    <a:blip r:embed="rId6"/>
                    <a:stretch>
                      <a:fillRect/>
                    </a:stretch>
                  </pic:blipFill>
                  <pic:spPr bwMode="auto">
                    <a:xfrm>
                      <a:off x="0" y="0"/>
                      <a:ext cx="920750" cy="484505"/>
                    </a:xfrm>
                    <a:prstGeom prst="rect">
                      <a:avLst/>
                    </a:prstGeom>
                    <a:noFill/>
                  </pic:spPr>
                </pic:pic>
              </a:graphicData>
            </a:graphic>
          </wp:inline>
        </w:drawing>
      </w:r>
    </w:p>
    <w:p w14:paraId="5894E1F3" w14:textId="77777777" w:rsidR="00660F4D" w:rsidRDefault="00000000">
      <w:pPr>
        <w:rPr>
          <w:rFonts w:ascii="Arial" w:hAnsi="Arial" w:cs="Arial"/>
          <w:sz w:val="22"/>
          <w:szCs w:val="22"/>
        </w:rPr>
      </w:pPr>
      <w:r>
        <w:rPr>
          <w:rFonts w:ascii="Arial" w:hAnsi="Arial" w:cs="Arial"/>
          <w:sz w:val="22"/>
          <w:szCs w:val="22"/>
        </w:rPr>
        <w:t>Adrian Williams</w:t>
      </w:r>
    </w:p>
    <w:p w14:paraId="62AD1917" w14:textId="77777777" w:rsidR="00660F4D" w:rsidRDefault="00000000">
      <w:pPr>
        <w:rPr>
          <w:rFonts w:ascii="Arial" w:hAnsi="Arial" w:cs="Arial"/>
          <w:sz w:val="22"/>
          <w:szCs w:val="22"/>
        </w:rPr>
      </w:pPr>
      <w:r>
        <w:rPr>
          <w:rFonts w:ascii="Arial" w:hAnsi="Arial" w:cs="Arial"/>
          <w:sz w:val="22"/>
          <w:szCs w:val="22"/>
        </w:rPr>
        <w:t>President</w:t>
      </w:r>
    </w:p>
    <w:sectPr w:rsidR="00660F4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A8E5" w14:textId="77777777" w:rsidR="006B2F27" w:rsidRDefault="006B2F27">
      <w:r>
        <w:separator/>
      </w:r>
    </w:p>
  </w:endnote>
  <w:endnote w:type="continuationSeparator" w:id="0">
    <w:p w14:paraId="63D04F75" w14:textId="77777777" w:rsidR="006B2F27" w:rsidRDefault="006B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Helvetica;Arial;">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30B5" w14:textId="77777777" w:rsidR="00660F4D" w:rsidRDefault="0066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2" w:type="dxa"/>
      <w:tblInd w:w="-822" w:type="dxa"/>
      <w:tblLayout w:type="fixed"/>
      <w:tblLook w:val="0000" w:firstRow="0" w:lastRow="0" w:firstColumn="0" w:lastColumn="0" w:noHBand="0" w:noVBand="0"/>
    </w:tblPr>
    <w:tblGrid>
      <w:gridCol w:w="2323"/>
      <w:gridCol w:w="2285"/>
      <w:gridCol w:w="4634"/>
    </w:tblGrid>
    <w:tr w:rsidR="00660F4D" w14:paraId="61130040" w14:textId="77777777">
      <w:trPr>
        <w:trHeight w:val="510"/>
      </w:trPr>
      <w:tc>
        <w:tcPr>
          <w:tcW w:w="2323" w:type="dxa"/>
          <w:vMerge w:val="restart"/>
          <w:vAlign w:val="bottom"/>
        </w:tcPr>
        <w:p w14:paraId="2491F0B4" w14:textId="77777777" w:rsidR="00660F4D" w:rsidRDefault="00000000">
          <w:pPr>
            <w:pStyle w:val="msoaccenttext"/>
            <w:spacing w:after="0"/>
          </w:pPr>
          <w:r>
            <w:rPr>
              <w:noProof/>
            </w:rPr>
            <w:drawing>
              <wp:inline distT="0" distB="0" distL="0" distR="0" wp14:anchorId="78B5A73C" wp14:editId="6BDDB463">
                <wp:extent cx="1337945" cy="8839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a:srcRect l="1843" t="75698" r="85594" b="4503"/>
                        <a:stretch>
                          <a:fillRect/>
                        </a:stretch>
                      </pic:blipFill>
                      <pic:spPr bwMode="auto">
                        <a:xfrm>
                          <a:off x="0" y="0"/>
                          <a:ext cx="1337945" cy="883920"/>
                        </a:xfrm>
                        <a:prstGeom prst="rect">
                          <a:avLst/>
                        </a:prstGeom>
                        <a:noFill/>
                      </pic:spPr>
                    </pic:pic>
                  </a:graphicData>
                </a:graphic>
              </wp:inline>
            </w:drawing>
          </w:r>
        </w:p>
      </w:tc>
      <w:tc>
        <w:tcPr>
          <w:tcW w:w="6919" w:type="dxa"/>
          <w:gridSpan w:val="2"/>
          <w:tcBorders>
            <w:top w:val="single" w:sz="12" w:space="0" w:color="000000"/>
          </w:tcBorders>
          <w:vAlign w:val="bottom"/>
        </w:tcPr>
        <w:p w14:paraId="0DCBDE12" w14:textId="77777777" w:rsidR="00660F4D" w:rsidRDefault="00000000">
          <w:pPr>
            <w:pStyle w:val="msoaccenttext"/>
            <w:spacing w:after="0"/>
            <w:rPr>
              <w:rFonts w:ascii="Arial" w:hAnsi="Arial" w:cs="Arial"/>
              <w:b/>
              <w:color w:val="auto"/>
              <w:lang w:val="en-US"/>
            </w:rPr>
          </w:pPr>
          <w:r>
            <w:rPr>
              <w:rFonts w:ascii="Arial" w:hAnsi="Arial" w:cs="Arial"/>
              <w:b/>
              <w:color w:val="auto"/>
              <w:lang w:val="en-US"/>
            </w:rPr>
            <w:t>Contact:</w:t>
          </w:r>
        </w:p>
      </w:tc>
    </w:tr>
    <w:tr w:rsidR="00660F4D" w14:paraId="4593D02F" w14:textId="77777777">
      <w:trPr>
        <w:trHeight w:val="948"/>
      </w:trPr>
      <w:tc>
        <w:tcPr>
          <w:tcW w:w="2323" w:type="dxa"/>
          <w:vMerge/>
          <w:vAlign w:val="bottom"/>
        </w:tcPr>
        <w:p w14:paraId="30FD7B6E" w14:textId="77777777" w:rsidR="00660F4D" w:rsidRDefault="00660F4D"/>
      </w:tc>
      <w:tc>
        <w:tcPr>
          <w:tcW w:w="2285" w:type="dxa"/>
          <w:tcBorders>
            <w:right w:val="single" w:sz="2" w:space="0" w:color="000000"/>
          </w:tcBorders>
          <w:vAlign w:val="bottom"/>
        </w:tcPr>
        <w:p w14:paraId="0774FF2F" w14:textId="77777777" w:rsidR="00660F4D" w:rsidRDefault="00000000">
          <w:pPr>
            <w:pStyle w:val="msoaddress"/>
            <w:rPr>
              <w:sz w:val="14"/>
              <w:lang w:val="en-US"/>
            </w:rPr>
          </w:pPr>
          <w:r>
            <w:rPr>
              <w:sz w:val="14"/>
              <w:lang w:val="en-US"/>
            </w:rPr>
            <w:t>Noosa Residents &amp; Ratepayers Association Inc</w:t>
          </w:r>
        </w:p>
        <w:p w14:paraId="2E6E67D8" w14:textId="77777777" w:rsidR="00660F4D" w:rsidRDefault="00000000">
          <w:pPr>
            <w:pStyle w:val="msoaddress"/>
            <w:rPr>
              <w:sz w:val="14"/>
              <w:lang w:val="en-US"/>
            </w:rPr>
          </w:pPr>
          <w:r>
            <w:rPr>
              <w:sz w:val="14"/>
              <w:lang w:val="en-US"/>
            </w:rPr>
            <w:t>PO Box 94</w:t>
          </w:r>
        </w:p>
        <w:p w14:paraId="5C92A508" w14:textId="77777777" w:rsidR="00660F4D" w:rsidRDefault="00000000">
          <w:pPr>
            <w:pStyle w:val="msoaddress"/>
            <w:rPr>
              <w:sz w:val="14"/>
              <w:lang w:val="en-US"/>
            </w:rPr>
          </w:pPr>
          <w:r>
            <w:rPr>
              <w:sz w:val="14"/>
              <w:lang w:val="en-US"/>
            </w:rPr>
            <w:t>Noosa Heads   Queensland 4567</w:t>
          </w:r>
        </w:p>
      </w:tc>
      <w:tc>
        <w:tcPr>
          <w:tcW w:w="4634" w:type="dxa"/>
          <w:tcBorders>
            <w:left w:val="single" w:sz="2" w:space="0" w:color="000000"/>
          </w:tcBorders>
          <w:vAlign w:val="bottom"/>
        </w:tcPr>
        <w:p w14:paraId="00D1FC67" w14:textId="77777777" w:rsidR="00660F4D" w:rsidRDefault="00000000">
          <w:pPr>
            <w:pStyle w:val="msoaddress"/>
            <w:rPr>
              <w:sz w:val="14"/>
              <w:lang w:val="en-US"/>
            </w:rPr>
          </w:pPr>
          <w:proofErr w:type="gramStart"/>
          <w:r>
            <w:rPr>
              <w:sz w:val="14"/>
              <w:lang w:val="en-US"/>
            </w:rPr>
            <w:t>President :</w:t>
          </w:r>
          <w:proofErr w:type="gramEnd"/>
          <w:r>
            <w:rPr>
              <w:sz w:val="14"/>
              <w:lang w:val="en-US"/>
            </w:rPr>
            <w:t xml:space="preserve">  Adrian Williams JP 0418477089  </w:t>
          </w:r>
          <w:proofErr w:type="spellStart"/>
          <w:r>
            <w:rPr>
              <w:sz w:val="14"/>
              <w:lang w:val="en-US"/>
            </w:rPr>
            <w:t>ph</w:t>
          </w:r>
          <w:proofErr w:type="spellEnd"/>
          <w:r>
            <w:rPr>
              <w:sz w:val="14"/>
              <w:lang w:val="en-US"/>
            </w:rPr>
            <w:t xml:space="preserve"> 0754740980 adrianw688@gmail.com</w:t>
          </w:r>
        </w:p>
        <w:p w14:paraId="12CC9C64" w14:textId="77777777" w:rsidR="00660F4D" w:rsidRDefault="00000000">
          <w:pPr>
            <w:pStyle w:val="msoaddress"/>
            <w:rPr>
              <w:sz w:val="14"/>
              <w:lang w:val="en-US"/>
            </w:rPr>
          </w:pPr>
          <w:r>
            <w:rPr>
              <w:sz w:val="14"/>
              <w:lang w:val="en-US"/>
            </w:rPr>
            <w:t>E-mail: noosaratepayers@gmail.com</w:t>
          </w:r>
        </w:p>
        <w:p w14:paraId="4E9858CF" w14:textId="77777777" w:rsidR="00660F4D" w:rsidRDefault="00660F4D">
          <w:pPr>
            <w:pStyle w:val="msoaddress"/>
            <w:rPr>
              <w:sz w:val="14"/>
            </w:rPr>
          </w:pPr>
        </w:p>
      </w:tc>
    </w:tr>
  </w:tbl>
  <w:p w14:paraId="52A6681A" w14:textId="77777777" w:rsidR="00660F4D" w:rsidRDefault="00000000">
    <w:pPr>
      <w:pStyle w:val="Footer"/>
      <w:rPr>
        <w:sz w:val="14"/>
      </w:rPr>
    </w:pPr>
    <w:r>
      <w:rPr>
        <w:noProof/>
        <w:sz w:val="14"/>
      </w:rPr>
      <mc:AlternateContent>
        <mc:Choice Requires="wps">
          <w:drawing>
            <wp:anchor distT="635" distB="635" distL="635" distR="635" simplePos="0" relativeHeight="251658240" behindDoc="1" locked="0" layoutInCell="1" allowOverlap="1" wp14:anchorId="335E2317" wp14:editId="3D74FD33">
              <wp:simplePos x="0" y="0"/>
              <wp:positionH relativeFrom="column">
                <wp:posOffset>4495800</wp:posOffset>
              </wp:positionH>
              <wp:positionV relativeFrom="paragraph">
                <wp:posOffset>9639300</wp:posOffset>
              </wp:positionV>
              <wp:extent cx="2628900" cy="838200"/>
              <wp:effectExtent l="635" t="635" r="635" b="635"/>
              <wp:wrapNone/>
              <wp:docPr id="7" name="Frame1"/>
              <wp:cNvGraphicFramePr/>
              <a:graphic xmlns:a="http://schemas.openxmlformats.org/drawingml/2006/main">
                <a:graphicData uri="http://schemas.microsoft.com/office/word/2010/wordprocessingShape">
                  <wps:wsp>
                    <wps:cNvSpPr/>
                    <wps:spPr>
                      <a:xfrm>
                        <a:off x="0" y="0"/>
                        <a:ext cx="2629080" cy="83808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6470286D" w14:textId="77777777" w:rsidR="00660F4D" w:rsidRDefault="00000000">
                          <w:pPr>
                            <w:pStyle w:val="msoaddress"/>
                            <w:rPr>
                              <w:lang w:val="en-US"/>
                            </w:rPr>
                          </w:pPr>
                          <w:proofErr w:type="gramStart"/>
                          <w:r>
                            <w:rPr>
                              <w:lang w:val="en-US"/>
                            </w:rPr>
                            <w:t>President :</w:t>
                          </w:r>
                          <w:proofErr w:type="gramEnd"/>
                          <w:r>
                            <w:rPr>
                              <w:lang w:val="en-US"/>
                            </w:rPr>
                            <w:t>  Brian Stockwell</w:t>
                          </w:r>
                        </w:p>
                        <w:p w14:paraId="3DCBBA6F" w14:textId="77777777" w:rsidR="00660F4D" w:rsidRDefault="00000000">
                          <w:pPr>
                            <w:pStyle w:val="msoaddress"/>
                            <w:rPr>
                              <w:lang w:val="en-US"/>
                            </w:rPr>
                          </w:pPr>
                          <w:r>
                            <w:rPr>
                              <w:lang w:val="en-US"/>
                            </w:rPr>
                            <w:t>E-mail: info@noosaratepayers.org.au</w:t>
                          </w:r>
                        </w:p>
                        <w:p w14:paraId="4BBC1030" w14:textId="77777777" w:rsidR="00660F4D" w:rsidRDefault="00000000">
                          <w:pPr>
                            <w:pStyle w:val="msoaddress"/>
                            <w:rPr>
                              <w:lang w:val="en-US"/>
                            </w:rPr>
                          </w:pPr>
                          <w:r>
                            <w:rPr>
                              <w:lang w:val="en-US"/>
                            </w:rPr>
                            <w:t>Phone: 0439 156 496</w:t>
                          </w:r>
                        </w:p>
                      </w:txbxContent>
                    </wps:txbx>
                    <wps:bodyPr lIns="36360" tIns="36360" rIns="36360" bIns="36360" anchor="t">
                      <a:noAutofit/>
                    </wps:bodyPr>
                  </wps:wsp>
                </a:graphicData>
              </a:graphic>
            </wp:anchor>
          </w:drawing>
        </mc:Choice>
        <mc:Fallback>
          <w:pict>
            <v:rect w14:anchorId="335E2317" id="Frame1" o:spid="_x0000_s1027" style="position:absolute;margin-left:354pt;margin-top:759pt;width:207pt;height:66pt;z-index:-251658240;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" filled="f" strokeweight="0">
              <v:textbox inset="1.01mm,1.01mm,1.01mm,1.01mm">
                <w:txbxContent>
                  <w:p w14:paraId="6470286D" w14:textId="77777777" w:rsidR="00660F4D" w:rsidRDefault="00000000">
                    <w:pPr>
                      <w:pStyle w:val="msoaddress"/>
                      <w:rPr>
                        <w:lang w:val="en-US"/>
                      </w:rPr>
                    </w:pPr>
                    <w:proofErr w:type="gramStart"/>
                    <w:r>
                      <w:rPr>
                        <w:lang w:val="en-US"/>
                      </w:rPr>
                      <w:t>President :</w:t>
                    </w:r>
                    <w:proofErr w:type="gramEnd"/>
                    <w:r>
                      <w:rPr>
                        <w:lang w:val="en-US"/>
                      </w:rPr>
                      <w:t>  Brian Stockwell</w:t>
                    </w:r>
                  </w:p>
                  <w:p w14:paraId="3DCBBA6F" w14:textId="77777777" w:rsidR="00660F4D" w:rsidRDefault="00000000">
                    <w:pPr>
                      <w:pStyle w:val="msoaddress"/>
                      <w:rPr>
                        <w:lang w:val="en-US"/>
                      </w:rPr>
                    </w:pPr>
                    <w:r>
                      <w:rPr>
                        <w:lang w:val="en-US"/>
                      </w:rPr>
                      <w:t>E-mail: info@noosaratepayers.org.au</w:t>
                    </w:r>
                  </w:p>
                  <w:p w14:paraId="4BBC1030" w14:textId="77777777" w:rsidR="00660F4D" w:rsidRDefault="00000000">
                    <w:pPr>
                      <w:pStyle w:val="msoaddress"/>
                      <w:rPr>
                        <w:lang w:val="en-US"/>
                      </w:rPr>
                    </w:pPr>
                    <w:r>
                      <w:rPr>
                        <w:lang w:val="en-US"/>
                      </w:rPr>
                      <w:t>Phone: 0439 156 496</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2" w:type="dxa"/>
      <w:tblInd w:w="-822" w:type="dxa"/>
      <w:tblLayout w:type="fixed"/>
      <w:tblLook w:val="0000" w:firstRow="0" w:lastRow="0" w:firstColumn="0" w:lastColumn="0" w:noHBand="0" w:noVBand="0"/>
    </w:tblPr>
    <w:tblGrid>
      <w:gridCol w:w="2323"/>
      <w:gridCol w:w="2285"/>
      <w:gridCol w:w="4634"/>
    </w:tblGrid>
    <w:tr w:rsidR="00660F4D" w14:paraId="7BC838AE" w14:textId="77777777">
      <w:trPr>
        <w:trHeight w:val="510"/>
      </w:trPr>
      <w:tc>
        <w:tcPr>
          <w:tcW w:w="2323" w:type="dxa"/>
          <w:vMerge w:val="restart"/>
          <w:vAlign w:val="bottom"/>
        </w:tcPr>
        <w:p w14:paraId="28140BA4" w14:textId="77777777" w:rsidR="00660F4D" w:rsidRDefault="00000000">
          <w:pPr>
            <w:pStyle w:val="msoaccenttext"/>
            <w:spacing w:after="0"/>
          </w:pPr>
          <w:r>
            <w:rPr>
              <w:noProof/>
            </w:rPr>
            <w:drawing>
              <wp:inline distT="0" distB="0" distL="0" distR="0" wp14:anchorId="6F0FB9C7" wp14:editId="4956EBEC">
                <wp:extent cx="1337945" cy="88392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a:srcRect l="1843" t="75698" r="85594" b="4503"/>
                        <a:stretch>
                          <a:fillRect/>
                        </a:stretch>
                      </pic:blipFill>
                      <pic:spPr bwMode="auto">
                        <a:xfrm>
                          <a:off x="0" y="0"/>
                          <a:ext cx="1337945" cy="883920"/>
                        </a:xfrm>
                        <a:prstGeom prst="rect">
                          <a:avLst/>
                        </a:prstGeom>
                        <a:noFill/>
                      </pic:spPr>
                    </pic:pic>
                  </a:graphicData>
                </a:graphic>
              </wp:inline>
            </w:drawing>
          </w:r>
        </w:p>
      </w:tc>
      <w:tc>
        <w:tcPr>
          <w:tcW w:w="6919" w:type="dxa"/>
          <w:gridSpan w:val="2"/>
          <w:tcBorders>
            <w:top w:val="single" w:sz="12" w:space="0" w:color="000000"/>
          </w:tcBorders>
          <w:vAlign w:val="bottom"/>
        </w:tcPr>
        <w:p w14:paraId="240F58A3" w14:textId="77777777" w:rsidR="00660F4D" w:rsidRDefault="00000000">
          <w:pPr>
            <w:pStyle w:val="msoaccenttext"/>
            <w:spacing w:after="0"/>
            <w:rPr>
              <w:rFonts w:ascii="Arial" w:hAnsi="Arial" w:cs="Arial"/>
              <w:b/>
              <w:color w:val="auto"/>
              <w:lang w:val="en-US"/>
            </w:rPr>
          </w:pPr>
          <w:r>
            <w:rPr>
              <w:rFonts w:ascii="Arial" w:hAnsi="Arial" w:cs="Arial"/>
              <w:b/>
              <w:color w:val="auto"/>
              <w:lang w:val="en-US"/>
            </w:rPr>
            <w:t>Contact:</w:t>
          </w:r>
        </w:p>
      </w:tc>
    </w:tr>
    <w:tr w:rsidR="00660F4D" w14:paraId="3E48AF92" w14:textId="77777777">
      <w:trPr>
        <w:trHeight w:val="948"/>
      </w:trPr>
      <w:tc>
        <w:tcPr>
          <w:tcW w:w="2323" w:type="dxa"/>
          <w:vMerge/>
          <w:vAlign w:val="bottom"/>
        </w:tcPr>
        <w:p w14:paraId="4B3378C0" w14:textId="77777777" w:rsidR="00660F4D" w:rsidRDefault="00660F4D"/>
      </w:tc>
      <w:tc>
        <w:tcPr>
          <w:tcW w:w="2285" w:type="dxa"/>
          <w:tcBorders>
            <w:right w:val="single" w:sz="2" w:space="0" w:color="000000"/>
          </w:tcBorders>
          <w:vAlign w:val="bottom"/>
        </w:tcPr>
        <w:p w14:paraId="10AC3C3D" w14:textId="77777777" w:rsidR="00660F4D" w:rsidRDefault="00000000">
          <w:pPr>
            <w:pStyle w:val="msoaddress"/>
            <w:rPr>
              <w:sz w:val="14"/>
              <w:lang w:val="en-US"/>
            </w:rPr>
          </w:pPr>
          <w:r>
            <w:rPr>
              <w:sz w:val="14"/>
              <w:lang w:val="en-US"/>
            </w:rPr>
            <w:t>Noosa Residents &amp; Ratepayers Association Inc</w:t>
          </w:r>
        </w:p>
        <w:p w14:paraId="3A8FA582" w14:textId="77777777" w:rsidR="00660F4D" w:rsidRDefault="00000000">
          <w:pPr>
            <w:pStyle w:val="msoaddress"/>
            <w:rPr>
              <w:sz w:val="14"/>
              <w:lang w:val="en-US"/>
            </w:rPr>
          </w:pPr>
          <w:r>
            <w:rPr>
              <w:sz w:val="14"/>
              <w:lang w:val="en-US"/>
            </w:rPr>
            <w:t>PO Box 94</w:t>
          </w:r>
        </w:p>
        <w:p w14:paraId="33CD52A8" w14:textId="77777777" w:rsidR="00660F4D" w:rsidRDefault="00000000">
          <w:pPr>
            <w:pStyle w:val="msoaddress"/>
            <w:rPr>
              <w:sz w:val="14"/>
              <w:lang w:val="en-US"/>
            </w:rPr>
          </w:pPr>
          <w:r>
            <w:rPr>
              <w:sz w:val="14"/>
              <w:lang w:val="en-US"/>
            </w:rPr>
            <w:t>Noosa Heads   Queensland 4567</w:t>
          </w:r>
        </w:p>
      </w:tc>
      <w:tc>
        <w:tcPr>
          <w:tcW w:w="4634" w:type="dxa"/>
          <w:tcBorders>
            <w:left w:val="single" w:sz="2" w:space="0" w:color="000000"/>
          </w:tcBorders>
          <w:vAlign w:val="bottom"/>
        </w:tcPr>
        <w:p w14:paraId="66E8B61E" w14:textId="77777777" w:rsidR="00660F4D" w:rsidRDefault="00000000">
          <w:pPr>
            <w:pStyle w:val="msoaddress"/>
            <w:rPr>
              <w:sz w:val="14"/>
              <w:lang w:val="en-US"/>
            </w:rPr>
          </w:pPr>
          <w:proofErr w:type="gramStart"/>
          <w:r>
            <w:rPr>
              <w:sz w:val="14"/>
              <w:lang w:val="en-US"/>
            </w:rPr>
            <w:t>President :</w:t>
          </w:r>
          <w:proofErr w:type="gramEnd"/>
          <w:r>
            <w:rPr>
              <w:sz w:val="14"/>
              <w:lang w:val="en-US"/>
            </w:rPr>
            <w:t xml:space="preserve">  Adrian Williams JP 0418477089  </w:t>
          </w:r>
          <w:proofErr w:type="spellStart"/>
          <w:r>
            <w:rPr>
              <w:sz w:val="14"/>
              <w:lang w:val="en-US"/>
            </w:rPr>
            <w:t>ph</w:t>
          </w:r>
          <w:proofErr w:type="spellEnd"/>
          <w:r>
            <w:rPr>
              <w:sz w:val="14"/>
              <w:lang w:val="en-US"/>
            </w:rPr>
            <w:t xml:space="preserve"> 0754740980 adrianw688@gmail.com</w:t>
          </w:r>
        </w:p>
        <w:p w14:paraId="089F9ADB" w14:textId="77777777" w:rsidR="00660F4D" w:rsidRDefault="00000000">
          <w:pPr>
            <w:pStyle w:val="msoaddress"/>
            <w:rPr>
              <w:sz w:val="14"/>
              <w:lang w:val="en-US"/>
            </w:rPr>
          </w:pPr>
          <w:r>
            <w:rPr>
              <w:sz w:val="14"/>
              <w:lang w:val="en-US"/>
            </w:rPr>
            <w:t>E-mail: noosaratepayers@gmail.com</w:t>
          </w:r>
        </w:p>
        <w:p w14:paraId="6E0483FF" w14:textId="77777777" w:rsidR="00660F4D" w:rsidRDefault="00660F4D">
          <w:pPr>
            <w:pStyle w:val="msoaddress"/>
            <w:rPr>
              <w:sz w:val="14"/>
            </w:rPr>
          </w:pPr>
        </w:p>
      </w:tc>
    </w:tr>
  </w:tbl>
  <w:p w14:paraId="0584371B" w14:textId="77777777" w:rsidR="00660F4D" w:rsidRDefault="00000000">
    <w:pPr>
      <w:pStyle w:val="Footer"/>
      <w:rPr>
        <w:sz w:val="14"/>
      </w:rPr>
    </w:pPr>
    <w:r>
      <w:rPr>
        <w:noProof/>
        <w:sz w:val="14"/>
      </w:rPr>
      <mc:AlternateContent>
        <mc:Choice Requires="wps">
          <w:drawing>
            <wp:anchor distT="635" distB="635" distL="635" distR="635" simplePos="0" relativeHeight="251659264" behindDoc="1" locked="0" layoutInCell="1" allowOverlap="1" wp14:anchorId="26A5947A" wp14:editId="393DDAB2">
              <wp:simplePos x="0" y="0"/>
              <wp:positionH relativeFrom="column">
                <wp:posOffset>4495800</wp:posOffset>
              </wp:positionH>
              <wp:positionV relativeFrom="paragraph">
                <wp:posOffset>9639300</wp:posOffset>
              </wp:positionV>
              <wp:extent cx="2628900" cy="838200"/>
              <wp:effectExtent l="635" t="635" r="635" b="635"/>
              <wp:wrapNone/>
              <wp:docPr id="9" name="Frame1"/>
              <wp:cNvGraphicFramePr/>
              <a:graphic xmlns:a="http://schemas.openxmlformats.org/drawingml/2006/main">
                <a:graphicData uri="http://schemas.microsoft.com/office/word/2010/wordprocessingShape">
                  <wps:wsp>
                    <wps:cNvSpPr/>
                    <wps:spPr>
                      <a:xfrm>
                        <a:off x="0" y="0"/>
                        <a:ext cx="2629080" cy="83808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27B3D8E6" w14:textId="77777777" w:rsidR="00660F4D" w:rsidRDefault="00000000">
                          <w:pPr>
                            <w:pStyle w:val="msoaddress"/>
                            <w:rPr>
                              <w:lang w:val="en-US"/>
                            </w:rPr>
                          </w:pPr>
                          <w:proofErr w:type="gramStart"/>
                          <w:r>
                            <w:rPr>
                              <w:lang w:val="en-US"/>
                            </w:rPr>
                            <w:t>President :</w:t>
                          </w:r>
                          <w:proofErr w:type="gramEnd"/>
                          <w:r>
                            <w:rPr>
                              <w:lang w:val="en-US"/>
                            </w:rPr>
                            <w:t>  Brian Stockwell</w:t>
                          </w:r>
                        </w:p>
                        <w:p w14:paraId="3994C7E5" w14:textId="77777777" w:rsidR="00660F4D" w:rsidRDefault="00000000">
                          <w:pPr>
                            <w:pStyle w:val="msoaddress"/>
                            <w:rPr>
                              <w:lang w:val="en-US"/>
                            </w:rPr>
                          </w:pPr>
                          <w:r>
                            <w:rPr>
                              <w:lang w:val="en-US"/>
                            </w:rPr>
                            <w:t>E-mail: info@noosaratepayers.org.au</w:t>
                          </w:r>
                        </w:p>
                        <w:p w14:paraId="1BC57BF4" w14:textId="77777777" w:rsidR="00660F4D" w:rsidRDefault="00000000">
                          <w:pPr>
                            <w:pStyle w:val="msoaddress"/>
                            <w:rPr>
                              <w:lang w:val="en-US"/>
                            </w:rPr>
                          </w:pPr>
                          <w:r>
                            <w:rPr>
                              <w:lang w:val="en-US"/>
                            </w:rPr>
                            <w:t>Phone: 0439 156 496</w:t>
                          </w:r>
                        </w:p>
                      </w:txbxContent>
                    </wps:txbx>
                    <wps:bodyPr lIns="36360" tIns="36360" rIns="36360" bIns="36360" anchor="t">
                      <a:noAutofit/>
                    </wps:bodyPr>
                  </wps:wsp>
                </a:graphicData>
              </a:graphic>
            </wp:anchor>
          </w:drawing>
        </mc:Choice>
        <mc:Fallback>
          <w:pict>
            <v:rect w14:anchorId="26A5947A" id="_x0000_s1029" style="position:absolute;margin-left:354pt;margin-top:759pt;width:207pt;height:66pt;z-index:-251657216;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" filled="f" strokeweight="0">
              <v:textbox inset="1.01mm,1.01mm,1.01mm,1.01mm">
                <w:txbxContent>
                  <w:p w14:paraId="27B3D8E6" w14:textId="77777777" w:rsidR="00660F4D" w:rsidRDefault="00000000">
                    <w:pPr>
                      <w:pStyle w:val="msoaddress"/>
                      <w:rPr>
                        <w:lang w:val="en-US"/>
                      </w:rPr>
                    </w:pPr>
                    <w:proofErr w:type="gramStart"/>
                    <w:r>
                      <w:rPr>
                        <w:lang w:val="en-US"/>
                      </w:rPr>
                      <w:t>President :</w:t>
                    </w:r>
                    <w:proofErr w:type="gramEnd"/>
                    <w:r>
                      <w:rPr>
                        <w:lang w:val="en-US"/>
                      </w:rPr>
                      <w:t>  Brian Stockwell</w:t>
                    </w:r>
                  </w:p>
                  <w:p w14:paraId="3994C7E5" w14:textId="77777777" w:rsidR="00660F4D" w:rsidRDefault="00000000">
                    <w:pPr>
                      <w:pStyle w:val="msoaddress"/>
                      <w:rPr>
                        <w:lang w:val="en-US"/>
                      </w:rPr>
                    </w:pPr>
                    <w:r>
                      <w:rPr>
                        <w:lang w:val="en-US"/>
                      </w:rPr>
                      <w:t>E-mail: info@noosaratepayers.org.au</w:t>
                    </w:r>
                  </w:p>
                  <w:p w14:paraId="1BC57BF4" w14:textId="77777777" w:rsidR="00660F4D" w:rsidRDefault="00000000">
                    <w:pPr>
                      <w:pStyle w:val="msoaddress"/>
                      <w:rPr>
                        <w:lang w:val="en-US"/>
                      </w:rPr>
                    </w:pPr>
                    <w:r>
                      <w:rPr>
                        <w:lang w:val="en-US"/>
                      </w:rPr>
                      <w:t>Phone: 0439 156 496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7BBA" w14:textId="77777777" w:rsidR="006B2F27" w:rsidRDefault="006B2F27">
      <w:r>
        <w:separator/>
      </w:r>
    </w:p>
  </w:footnote>
  <w:footnote w:type="continuationSeparator" w:id="0">
    <w:p w14:paraId="1A53ED19" w14:textId="77777777" w:rsidR="006B2F27" w:rsidRDefault="006B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4065" w14:textId="77777777" w:rsidR="00660F4D" w:rsidRDefault="00660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CF5F" w14:textId="77777777" w:rsidR="00660F4D" w:rsidRDefault="00000000">
    <w:pPr>
      <w:pStyle w:val="Header"/>
      <w:ind w:left="-540"/>
    </w:pPr>
    <w:r>
      <w:rPr>
        <w:noProof/>
      </w:rPr>
      <mc:AlternateContent>
        <mc:Choice Requires="wps">
          <w:drawing>
            <wp:anchor distT="635" distB="0" distL="635" distR="0" simplePos="0" relativeHeight="251656192" behindDoc="1" locked="0" layoutInCell="1" allowOverlap="1" wp14:anchorId="206E4B5B" wp14:editId="424DAA37">
              <wp:simplePos x="0" y="0"/>
              <wp:positionH relativeFrom="column">
                <wp:posOffset>1043940</wp:posOffset>
              </wp:positionH>
              <wp:positionV relativeFrom="paragraph">
                <wp:posOffset>120015</wp:posOffset>
              </wp:positionV>
              <wp:extent cx="4958715" cy="427355"/>
              <wp:effectExtent l="635" t="635" r="0" b="0"/>
              <wp:wrapNone/>
              <wp:docPr id="2" name="Shape1_0"/>
              <wp:cNvGraphicFramePr/>
              <a:graphic xmlns:a="http://schemas.openxmlformats.org/drawingml/2006/main">
                <a:graphicData uri="http://schemas.microsoft.com/office/word/2010/wordprocessingShape">
                  <wps:wsp>
                    <wps:cNvSpPr/>
                    <wps:spPr>
                      <a:xfrm>
                        <a:off x="0" y="0"/>
                        <a:ext cx="4958640" cy="427320"/>
                      </a:xfrm>
                      <a:prstGeom prst="rect">
                        <a:avLst/>
                      </a:prstGeom>
                      <a:noFill/>
                      <a:ln w="0">
                        <a:noFill/>
                      </a:ln>
                    </wps:spPr>
                    <wps:style>
                      <a:lnRef idx="0">
                        <a:scrgbClr r="0" g="0" b="0"/>
                      </a:lnRef>
                      <a:fillRef idx="0">
                        <a:scrgbClr r="0" g="0" b="0"/>
                      </a:fillRef>
                      <a:effectRef idx="0">
                        <a:scrgbClr r="0" g="0" b="0"/>
                      </a:effectRef>
                      <a:fontRef idx="minor"/>
                    </wps:style>
                    <wps:txbx>
                      <w:txbxContent>
                        <w:p w14:paraId="14FBB85B" w14:textId="77777777" w:rsidR="00660F4D" w:rsidRDefault="00000000">
                          <w:pPr>
                            <w:pStyle w:val="FrameContentsuser"/>
                          </w:pPr>
                          <w:r>
                            <w:rPr>
                              <w:rFonts w:ascii="Tahoma" w:eastAsia="SimSun" w:hAnsi="Tahoma"/>
                              <w:b/>
                              <w:bCs/>
                              <w:sz w:val="28"/>
                              <w:szCs w:val="28"/>
                              <w:shd w:val="clear" w:color="auto" w:fill="DDE8CB"/>
                            </w:rPr>
                            <w:t>Noosa Shire Residents &amp; Ratepayers Association Inc</w:t>
                          </w:r>
                        </w:p>
                      </w:txbxContent>
                    </wps:txbx>
                    <wps:bodyPr lIns="0" tIns="0" rIns="0" bIns="0" anchor="t">
                      <a:noAutofit/>
                    </wps:bodyPr>
                  </wps:wsp>
                </a:graphicData>
              </a:graphic>
            </wp:anchor>
          </w:drawing>
        </mc:Choice>
        <mc:Fallback>
          <w:pict>
            <v:rect w14:anchorId="206E4B5B" id="Shape1_0" o:spid="_x0000_s1026" style="position:absolute;left:0;text-align:left;margin-left:82.2pt;margin-top:9.45pt;width:390.45pt;height:33.65pt;z-index:-251660288;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" filled="f" stroked="f" strokeweight="0">
              <v:textbox inset="0,0,0,0">
                <w:txbxContent>
                  <w:p w14:paraId="14FBB85B" w14:textId="77777777" w:rsidR="00660F4D" w:rsidRDefault="00000000">
                    <w:pPr>
                      <w:pStyle w:val="FrameContentsuser"/>
                    </w:pPr>
                    <w:r>
                      <w:rPr>
                        <w:rFonts w:ascii="Tahoma" w:eastAsia="SimSun" w:hAnsi="Tahoma"/>
                        <w:b/>
                        <w:bCs/>
                        <w:sz w:val="28"/>
                        <w:szCs w:val="28"/>
                        <w:shd w:val="clear" w:color="auto" w:fill="DDE8CB"/>
                      </w:rPr>
                      <w:t>Noosa Shire Residents &amp; Ratepayers Association Inc</w:t>
                    </w:r>
                  </w:p>
                </w:txbxContent>
              </v:textbox>
            </v:rect>
          </w:pict>
        </mc:Fallback>
      </mc:AlternateContent>
    </w:r>
    <w:r>
      <w:rPr>
        <w:noProof/>
      </w:rPr>
      <w:drawing>
        <wp:inline distT="0" distB="0" distL="0" distR="0" wp14:anchorId="3887D6C0" wp14:editId="4E464443">
          <wp:extent cx="6879590" cy="1767205"/>
          <wp:effectExtent l="0" t="0" r="0" b="0"/>
          <wp:docPr id="3"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ew Image"/>
                  <pic:cNvPicPr>
                    <a:picLocks noChangeAspect="1" noChangeArrowheads="1"/>
                  </pic:cNvPicPr>
                </pic:nvPicPr>
                <pic:blipFill>
                  <a:blip r:embed="rId1"/>
                  <a:stretch>
                    <a:fillRect/>
                  </a:stretch>
                </pic:blipFill>
                <pic:spPr bwMode="auto">
                  <a:xfrm>
                    <a:off x="0" y="0"/>
                    <a:ext cx="6879590" cy="17672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5F4C" w14:textId="77777777" w:rsidR="00660F4D" w:rsidRDefault="00000000">
    <w:pPr>
      <w:pStyle w:val="Header"/>
      <w:ind w:left="-540"/>
    </w:pPr>
    <w:r>
      <w:rPr>
        <w:noProof/>
      </w:rPr>
      <mc:AlternateContent>
        <mc:Choice Requires="wps">
          <w:drawing>
            <wp:anchor distT="635" distB="0" distL="635" distR="0" simplePos="0" relativeHeight="251657216" behindDoc="1" locked="0" layoutInCell="1" allowOverlap="1" wp14:anchorId="4C22712E" wp14:editId="605CE1E0">
              <wp:simplePos x="0" y="0"/>
              <wp:positionH relativeFrom="column">
                <wp:posOffset>1043940</wp:posOffset>
              </wp:positionH>
              <wp:positionV relativeFrom="paragraph">
                <wp:posOffset>120015</wp:posOffset>
              </wp:positionV>
              <wp:extent cx="4958715" cy="427355"/>
              <wp:effectExtent l="635" t="635" r="0" b="0"/>
              <wp:wrapNone/>
              <wp:docPr id="4" name="Shape1_0"/>
              <wp:cNvGraphicFramePr/>
              <a:graphic xmlns:a="http://schemas.openxmlformats.org/drawingml/2006/main">
                <a:graphicData uri="http://schemas.microsoft.com/office/word/2010/wordprocessingShape">
                  <wps:wsp>
                    <wps:cNvSpPr/>
                    <wps:spPr>
                      <a:xfrm>
                        <a:off x="0" y="0"/>
                        <a:ext cx="4958640" cy="427320"/>
                      </a:xfrm>
                      <a:prstGeom prst="rect">
                        <a:avLst/>
                      </a:prstGeom>
                      <a:noFill/>
                      <a:ln w="0">
                        <a:noFill/>
                      </a:ln>
                    </wps:spPr>
                    <wps:style>
                      <a:lnRef idx="0">
                        <a:scrgbClr r="0" g="0" b="0"/>
                      </a:lnRef>
                      <a:fillRef idx="0">
                        <a:scrgbClr r="0" g="0" b="0"/>
                      </a:fillRef>
                      <a:effectRef idx="0">
                        <a:scrgbClr r="0" g="0" b="0"/>
                      </a:effectRef>
                      <a:fontRef idx="minor"/>
                    </wps:style>
                    <wps:txbx>
                      <w:txbxContent>
                        <w:p w14:paraId="7761D360" w14:textId="77777777" w:rsidR="00660F4D" w:rsidRDefault="00000000">
                          <w:pPr>
                            <w:pStyle w:val="FrameContentsuser"/>
                          </w:pPr>
                          <w:r>
                            <w:rPr>
                              <w:rFonts w:ascii="Tahoma" w:eastAsia="SimSun" w:hAnsi="Tahoma"/>
                              <w:b/>
                              <w:bCs/>
                              <w:sz w:val="28"/>
                              <w:szCs w:val="28"/>
                              <w:shd w:val="clear" w:color="auto" w:fill="DDE8CB"/>
                            </w:rPr>
                            <w:t>Noosa Shire Residents &amp; Ratepayers Association Inc</w:t>
                          </w:r>
                        </w:p>
                      </w:txbxContent>
                    </wps:txbx>
                    <wps:bodyPr lIns="0" tIns="0" rIns="0" bIns="0" anchor="t">
                      <a:noAutofit/>
                    </wps:bodyPr>
                  </wps:wsp>
                </a:graphicData>
              </a:graphic>
            </wp:anchor>
          </w:drawing>
        </mc:Choice>
        <mc:Fallback>
          <w:pict>
            <v:rect w14:anchorId="4C22712E" id="_x0000_s1028" style="position:absolute;left:0;text-align:left;margin-left:82.2pt;margin-top:9.45pt;width:390.45pt;height:33.65pt;z-index:-251659264;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" filled="f" stroked="f" strokeweight="0">
              <v:textbox inset="0,0,0,0">
                <w:txbxContent>
                  <w:p w14:paraId="7761D360" w14:textId="77777777" w:rsidR="00660F4D" w:rsidRDefault="00000000">
                    <w:pPr>
                      <w:pStyle w:val="FrameContentsuser"/>
                    </w:pPr>
                    <w:r>
                      <w:rPr>
                        <w:rFonts w:ascii="Tahoma" w:eastAsia="SimSun" w:hAnsi="Tahoma"/>
                        <w:b/>
                        <w:bCs/>
                        <w:sz w:val="28"/>
                        <w:szCs w:val="28"/>
                        <w:shd w:val="clear" w:color="auto" w:fill="DDE8CB"/>
                      </w:rPr>
                      <w:t>Noosa Shire Residents &amp; Ratepayers Association Inc</w:t>
                    </w:r>
                  </w:p>
                </w:txbxContent>
              </v:textbox>
            </v:rect>
          </w:pict>
        </mc:Fallback>
      </mc:AlternateContent>
    </w:r>
    <w:r>
      <w:rPr>
        <w:noProof/>
      </w:rPr>
      <w:drawing>
        <wp:inline distT="0" distB="0" distL="0" distR="0" wp14:anchorId="66524B5A" wp14:editId="7E21BAFF">
          <wp:extent cx="6879590" cy="1767205"/>
          <wp:effectExtent l="0" t="0" r="0" b="0"/>
          <wp:docPr id="5"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ew Image"/>
                  <pic:cNvPicPr>
                    <a:picLocks noChangeAspect="1" noChangeArrowheads="1"/>
                  </pic:cNvPicPr>
                </pic:nvPicPr>
                <pic:blipFill>
                  <a:blip r:embed="rId1"/>
                  <a:stretch>
                    <a:fillRect/>
                  </a:stretch>
                </pic:blipFill>
                <pic:spPr bwMode="auto">
                  <a:xfrm>
                    <a:off x="0" y="0"/>
                    <a:ext cx="6879590" cy="17672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4D"/>
    <w:rsid w:val="00660F4D"/>
    <w:rsid w:val="006B2F27"/>
    <w:rsid w:val="007A63FC"/>
    <w:rsid w:val="008969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7062"/>
  <w15:docId w15:val="{F95973E4-6EBF-43EE-9AA0-E4EFFA2C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eastAsia="Times New Roman"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FoodReport-BodyText">
    <w:name w:val="Food Report - Body Text"/>
    <w:basedOn w:val="Normal"/>
    <w:qFormat/>
    <w:pPr>
      <w:spacing w:before="120" w:after="120" w:line="280" w:lineRule="atLeast"/>
    </w:pPr>
    <w:rPr>
      <w:rFonts w:ascii="Calibri" w:hAnsi="Calibri"/>
    </w:rPr>
  </w:style>
  <w:style w:type="paragraph" w:customStyle="1" w:styleId="FoodReport-Heading3">
    <w:name w:val="Food Report - Heading 3"/>
    <w:basedOn w:val="Normal"/>
    <w:next w:val="FoodReport-BodyText"/>
    <w:qFormat/>
    <w:pPr>
      <w:keepNext/>
      <w:spacing w:before="120" w:after="120" w:line="280" w:lineRule="atLeast"/>
    </w:pPr>
    <w:rPr>
      <w:rFonts w:ascii="Calibri" w:hAnsi="Calibri"/>
      <w:b/>
      <w:color w:val="008000"/>
      <w:sz w:val="28"/>
      <w:szCs w:val="32"/>
    </w:rPr>
  </w:style>
  <w:style w:type="paragraph" w:customStyle="1" w:styleId="msoaccenttext">
    <w:name w:val="msoaccenttext"/>
    <w:basedOn w:val="Normal"/>
    <w:qFormat/>
    <w:pPr>
      <w:spacing w:after="120" w:line="360" w:lineRule="auto"/>
    </w:pPr>
    <w:rPr>
      <w:rFonts w:ascii="Arial Black" w:hAnsi="Arial Black"/>
      <w:caps/>
      <w:color w:val="CC9900"/>
      <w:sz w:val="16"/>
      <w:szCs w:val="16"/>
    </w:rPr>
  </w:style>
  <w:style w:type="paragraph" w:customStyle="1" w:styleId="msoaddress">
    <w:name w:val="msoaddress"/>
    <w:basedOn w:val="Normal"/>
    <w:qFormat/>
    <w:pPr>
      <w:spacing w:line="348" w:lineRule="auto"/>
    </w:pPr>
    <w:rPr>
      <w:rFonts w:ascii="Arial" w:hAnsi="Arial" w:cs="Arial"/>
      <w:color w:val="000000"/>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NoSpacing">
    <w:name w:val="No Spacing"/>
    <w:qFormat/>
    <w:rPr>
      <w:rFonts w:eastAsia="Times New Roman"/>
      <w:szCs w:val="24"/>
    </w:rPr>
  </w:style>
  <w:style w:type="paragraph" w:customStyle="1" w:styleId="FrameContentsuser">
    <w:name w:val="Frame Contents (user)"/>
    <w:basedOn w:val="Normal"/>
    <w:qFormat/>
  </w:style>
  <w:style w:type="paragraph" w:customStyle="1" w:styleId="Default">
    <w:name w:val="Default"/>
    <w:qFormat/>
    <w:rPr>
      <w:rFonts w:ascii="Calibri" w:hAnsi="Calibri" w:cs="Calibri"/>
      <w:color w:val="000000"/>
      <w:szCs w:val="24"/>
    </w:rPr>
  </w:style>
  <w:style w:type="paragraph" w:customStyle="1" w:styleId="TableContents">
    <w:name w:val="Table Contents"/>
    <w:basedOn w:val="Normal"/>
    <w:qFormat/>
    <w:pPr>
      <w:suppressLineNumbers/>
    </w:pPr>
  </w:style>
  <w:style w:type="paragraph" w:customStyle="1" w:styleId="Standard">
    <w:name w:val="Standard"/>
    <w:qFormat/>
    <w:pPr>
      <w:spacing w:after="200" w:line="276" w:lineRule="auto"/>
      <w:textAlignment w:val="baseline"/>
    </w:pPr>
    <w:rPr>
      <w:rFonts w:eastAsia="Times New Roman"/>
      <w:kern w:val="2"/>
      <w:szCs w:val="24"/>
      <w:lang w:val="en-US" w:eastAsia="en-US"/>
    </w:rPr>
  </w:style>
  <w:style w:type="paragraph" w:styleId="ListParagraph">
    <w:name w:val="List Paragraph"/>
    <w:basedOn w:val="Normal"/>
    <w:qFormat/>
    <w:pPr>
      <w:spacing w:after="160"/>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Company>Department of Employment, Economic Development and I</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&lt;&lt;Date&gt;&gt;</dc:title>
  <dc:subject/>
  <dc:creator>Laws</dc:creator>
  <dc:description/>
  <cp:lastModifiedBy>Judy Barrass</cp:lastModifiedBy>
  <cp:revision>2</cp:revision>
  <cp:lastPrinted>2024-10-30T20:10:00Z</cp:lastPrinted>
  <dcterms:created xsi:type="dcterms:W3CDTF">2025-02-25T23:22:00Z</dcterms:created>
  <dcterms:modified xsi:type="dcterms:W3CDTF">2025-02-25T23:22:00Z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denSlides">
    <vt:r8>0</vt:r8>
  </property>
  <property fmtid="{D5CDD505-2E9C-101B-9397-08002B2CF9AE}" pid="3" name="HyperlinksChanged">
    <vt:bool>false</vt:bool>
  </property>
  <property fmtid="{D5CDD505-2E9C-101B-9397-08002B2CF9AE}" pid="4" name="KSOProductBuildVer">
    <vt:lpwstr>1033-8.1.0.3010</vt:lpwstr>
  </property>
  <property fmtid="{D5CDD505-2E9C-101B-9397-08002B2CF9AE}" pid="5" name="LinksUpToDate">
    <vt:bool>false</vt:bool>
  </property>
  <property fmtid="{D5CDD505-2E9C-101B-9397-08002B2CF9AE}" pid="6" name="MMClips">
    <vt:r8>0</vt:r8>
  </property>
  <property fmtid="{D5CDD505-2E9C-101B-9397-08002B2CF9AE}" pid="7" name="Notes">
    <vt:r8>0</vt:r8>
  </property>
  <property fmtid="{D5CDD505-2E9C-101B-9397-08002B2CF9AE}" pid="8" name="ScaleCrop">
    <vt:bool>false</vt:bool>
  </property>
  <property fmtid="{D5CDD505-2E9C-101B-9397-08002B2CF9AE}" pid="9" name="ShareDoc">
    <vt:bool>false</vt:bool>
  </property>
  <property fmtid="{D5CDD505-2E9C-101B-9397-08002B2CF9AE}" pid="10" name="Slides">
    <vt:r8>0</vt:r8>
  </property>
</Properties>
</file>